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9C92E" w14:textId="77777777" w:rsidR="009C2449" w:rsidRDefault="0087790E" w:rsidP="00490DF7">
      <w:pPr>
        <w:pStyle w:val="Title"/>
      </w:pPr>
      <w:r>
        <w:t xml:space="preserve">CABHI: SOAR and IPS Pilot Check-in </w:t>
      </w:r>
    </w:p>
    <w:p w14:paraId="1C070890" w14:textId="0775C9E6" w:rsidR="008D7445" w:rsidRDefault="0087790E" w:rsidP="00490DF7">
      <w:pPr>
        <w:pStyle w:val="Title"/>
      </w:pPr>
      <w:r>
        <w:t>Call</w:t>
      </w:r>
      <w:r w:rsidR="009C2449">
        <w:t xml:space="preserve"> Summary</w:t>
      </w:r>
    </w:p>
    <w:p w14:paraId="54E0328F" w14:textId="44ADCCC9" w:rsidR="000D67CA" w:rsidRDefault="00EE42E6" w:rsidP="008D7445">
      <w:pPr>
        <w:pStyle w:val="Subtitle"/>
      </w:pPr>
      <w:r>
        <w:t>January 31, 2017</w:t>
      </w:r>
    </w:p>
    <w:p w14:paraId="71A0F0BF" w14:textId="55024C35" w:rsidR="00D0089C" w:rsidRDefault="00D0089C" w:rsidP="00D0089C">
      <w:r>
        <w:t xml:space="preserve">Link to Adobe recording: </w:t>
      </w:r>
      <w:hyperlink r:id="rId7" w:history="1">
        <w:r w:rsidR="00E572E0" w:rsidRPr="00AD40BB">
          <w:rPr>
            <w:rStyle w:val="Hyperlink"/>
          </w:rPr>
          <w:t>http://prainc.adobeconnect.com/p1ucx22h8dl/</w:t>
        </w:r>
      </w:hyperlink>
      <w:r w:rsidR="00E572E0">
        <w:t xml:space="preserve"> </w:t>
      </w:r>
    </w:p>
    <w:p w14:paraId="38008545" w14:textId="77777777" w:rsidR="00C4631D" w:rsidRPr="00454BD0" w:rsidRDefault="00C4631D" w:rsidP="00454BD0">
      <w:pPr>
        <w:pStyle w:val="Heading1"/>
      </w:pPr>
      <w:r w:rsidRPr="00454BD0">
        <w:t>State Updates</w:t>
      </w:r>
    </w:p>
    <w:p w14:paraId="0705826F" w14:textId="77777777" w:rsidR="00C4631D" w:rsidRPr="00B55F4D" w:rsidRDefault="00C4631D" w:rsidP="00C4631D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Arizona</w:t>
      </w:r>
    </w:p>
    <w:p w14:paraId="6D886BFD" w14:textId="106C38D2" w:rsidR="00641EC1" w:rsidRDefault="00641EC1" w:rsidP="00641EC1">
      <w:pPr>
        <w:rPr>
          <w:sz w:val="23"/>
          <w:szCs w:val="23"/>
        </w:rPr>
      </w:pPr>
      <w:r>
        <w:rPr>
          <w:sz w:val="23"/>
          <w:szCs w:val="23"/>
        </w:rPr>
        <w:t>No update</w:t>
      </w:r>
      <w:r w:rsidR="0004264F">
        <w:rPr>
          <w:sz w:val="23"/>
          <w:szCs w:val="23"/>
        </w:rPr>
        <w:t>s</w:t>
      </w:r>
      <w:r>
        <w:rPr>
          <w:sz w:val="23"/>
          <w:szCs w:val="23"/>
        </w:rPr>
        <w:t xml:space="preserve"> provided on this call</w:t>
      </w:r>
    </w:p>
    <w:p w14:paraId="6214B943" w14:textId="77777777" w:rsidR="00027C95" w:rsidRPr="00B55F4D" w:rsidRDefault="00027C95" w:rsidP="00C4631D">
      <w:pPr>
        <w:rPr>
          <w:sz w:val="23"/>
          <w:szCs w:val="23"/>
        </w:rPr>
      </w:pPr>
    </w:p>
    <w:p w14:paraId="5014368D" w14:textId="77777777" w:rsidR="00C4631D" w:rsidRPr="00B55F4D" w:rsidRDefault="00C4631D" w:rsidP="00C4631D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Colorado</w:t>
      </w:r>
    </w:p>
    <w:p w14:paraId="0913532C" w14:textId="1CD95465" w:rsidR="00EE42E6" w:rsidRDefault="00641EC1" w:rsidP="00EE42E6">
      <w:pPr>
        <w:rPr>
          <w:rFonts w:cstheme="minorBidi"/>
          <w:sz w:val="22"/>
          <w:szCs w:val="22"/>
        </w:rPr>
      </w:pPr>
      <w:r w:rsidRPr="00F0091E">
        <w:rPr>
          <w:b/>
          <w:sz w:val="23"/>
          <w:szCs w:val="23"/>
        </w:rPr>
        <w:t>Pablo</w:t>
      </w:r>
      <w:r w:rsidR="0004264F" w:rsidRPr="00F0091E">
        <w:rPr>
          <w:b/>
          <w:sz w:val="23"/>
          <w:szCs w:val="23"/>
        </w:rPr>
        <w:t xml:space="preserve"> Sandoval</w:t>
      </w:r>
      <w:r w:rsidR="001557AD">
        <w:rPr>
          <w:sz w:val="23"/>
          <w:szCs w:val="23"/>
        </w:rPr>
        <w:t xml:space="preserve"> reported</w:t>
      </w:r>
      <w:r w:rsidR="0004264F">
        <w:rPr>
          <w:sz w:val="23"/>
          <w:szCs w:val="23"/>
        </w:rPr>
        <w:t xml:space="preserve"> </w:t>
      </w:r>
      <w:r w:rsidR="001557AD">
        <w:rPr>
          <w:sz w:val="23"/>
          <w:szCs w:val="23"/>
        </w:rPr>
        <w:t xml:space="preserve">that he </w:t>
      </w:r>
      <w:r w:rsidR="00B236F1">
        <w:rPr>
          <w:sz w:val="23"/>
          <w:szCs w:val="23"/>
        </w:rPr>
        <w:t>was able to report outcomes from a few sites</w:t>
      </w:r>
      <w:r w:rsidR="00A036BC">
        <w:rPr>
          <w:sz w:val="23"/>
          <w:szCs w:val="23"/>
        </w:rPr>
        <w:t>, and will continue to report out</w:t>
      </w:r>
      <w:r w:rsidR="00E17F86">
        <w:rPr>
          <w:sz w:val="23"/>
          <w:szCs w:val="23"/>
        </w:rPr>
        <w:t xml:space="preserve"> successes and other progress in</w:t>
      </w:r>
      <w:r w:rsidR="00B236F1">
        <w:rPr>
          <w:sz w:val="23"/>
          <w:szCs w:val="23"/>
        </w:rPr>
        <w:t xml:space="preserve"> his new capacity with Colorado Works/TANF.   </w:t>
      </w:r>
    </w:p>
    <w:p w14:paraId="2173767F" w14:textId="77777777" w:rsidR="00EE42E6" w:rsidRDefault="00EE42E6" w:rsidP="00EE42E6">
      <w:pPr>
        <w:rPr>
          <w:rFonts w:cstheme="minorBidi"/>
          <w:sz w:val="22"/>
          <w:szCs w:val="22"/>
        </w:rPr>
      </w:pPr>
    </w:p>
    <w:p w14:paraId="100278FC" w14:textId="77777777" w:rsidR="00C4631D" w:rsidRPr="00B55F4D" w:rsidRDefault="00C4631D" w:rsidP="00C4631D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Connecticut</w:t>
      </w:r>
    </w:p>
    <w:p w14:paraId="49E827E6" w14:textId="22CC9B12" w:rsidR="00A84E6B" w:rsidRDefault="00143A63" w:rsidP="00A84E6B">
      <w:pPr>
        <w:rPr>
          <w:sz w:val="23"/>
          <w:szCs w:val="23"/>
        </w:rPr>
      </w:pPr>
      <w:r>
        <w:rPr>
          <w:sz w:val="23"/>
          <w:szCs w:val="23"/>
        </w:rPr>
        <w:t>No update</w:t>
      </w:r>
      <w:r w:rsidR="0004264F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641EC1">
        <w:rPr>
          <w:sz w:val="23"/>
          <w:szCs w:val="23"/>
        </w:rPr>
        <w:t>provided on this call</w:t>
      </w:r>
    </w:p>
    <w:p w14:paraId="6A4F7FEA" w14:textId="77777777" w:rsidR="00027C95" w:rsidRPr="00B55F4D" w:rsidRDefault="00027C95" w:rsidP="00A84E6B">
      <w:pPr>
        <w:rPr>
          <w:sz w:val="23"/>
          <w:szCs w:val="23"/>
        </w:rPr>
      </w:pPr>
    </w:p>
    <w:p w14:paraId="2BF2B697" w14:textId="54326106" w:rsidR="0086328B" w:rsidRDefault="00C4631D" w:rsidP="00E572E0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Illinois</w:t>
      </w:r>
    </w:p>
    <w:p w14:paraId="39243756" w14:textId="6C640BCF" w:rsidR="00EE42E6" w:rsidRDefault="0086328B" w:rsidP="0086328B">
      <w:pPr>
        <w:rPr>
          <w:sz w:val="23"/>
          <w:szCs w:val="23"/>
        </w:rPr>
      </w:pPr>
      <w:bookmarkStart w:id="0" w:name="_GoBack"/>
      <w:r w:rsidRPr="00F0091E">
        <w:rPr>
          <w:b/>
          <w:sz w:val="23"/>
          <w:szCs w:val="23"/>
        </w:rPr>
        <w:t>Stephanie Frank</w:t>
      </w:r>
      <w:bookmarkEnd w:id="0"/>
      <w:r>
        <w:rPr>
          <w:sz w:val="23"/>
          <w:szCs w:val="23"/>
        </w:rPr>
        <w:t xml:space="preserve">, </w:t>
      </w:r>
      <w:r w:rsidRPr="0086328B">
        <w:rPr>
          <w:sz w:val="23"/>
          <w:szCs w:val="23"/>
        </w:rPr>
        <w:t>CABHI TA Manager</w:t>
      </w:r>
      <w:r>
        <w:rPr>
          <w:sz w:val="23"/>
          <w:szCs w:val="23"/>
        </w:rPr>
        <w:t>,</w:t>
      </w:r>
      <w:r w:rsidR="00B9781E">
        <w:rPr>
          <w:sz w:val="23"/>
          <w:szCs w:val="23"/>
        </w:rPr>
        <w:t xml:space="preserve"> </w:t>
      </w:r>
      <w:r w:rsidR="00032983">
        <w:rPr>
          <w:sz w:val="23"/>
          <w:szCs w:val="23"/>
        </w:rPr>
        <w:t xml:space="preserve">shared sustainability issues which are not dire. </w:t>
      </w:r>
      <w:r>
        <w:rPr>
          <w:sz w:val="23"/>
          <w:szCs w:val="23"/>
        </w:rPr>
        <w:t xml:space="preserve"> Outreaching to Employment First to plan transition in June when CABHI ends. Although agencies are progressing at different paces, each will continue after grant ends. </w:t>
      </w:r>
      <w:r w:rsidR="00B9781E">
        <w:rPr>
          <w:sz w:val="23"/>
          <w:szCs w:val="23"/>
        </w:rPr>
        <w:t xml:space="preserve"> </w:t>
      </w:r>
    </w:p>
    <w:p w14:paraId="3BB64340" w14:textId="77777777" w:rsidR="0086328B" w:rsidRDefault="0086328B" w:rsidP="0086328B">
      <w:pPr>
        <w:rPr>
          <w:sz w:val="23"/>
          <w:szCs w:val="23"/>
        </w:rPr>
      </w:pPr>
    </w:p>
    <w:p w14:paraId="57F0855E" w14:textId="7B8BC29F" w:rsidR="00027C95" w:rsidRDefault="00C4631D" w:rsidP="00EE42E6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Massachusetts</w:t>
      </w:r>
      <w:r w:rsidR="00EE42E6">
        <w:rPr>
          <w:sz w:val="23"/>
          <w:szCs w:val="23"/>
        </w:rPr>
        <w:t xml:space="preserve"> </w:t>
      </w:r>
    </w:p>
    <w:p w14:paraId="3CD252E4" w14:textId="6BC2D688" w:rsidR="00EE42E6" w:rsidRDefault="00EE42E6" w:rsidP="00EE42E6">
      <w:r>
        <w:t>No updates provided on this call</w:t>
      </w:r>
    </w:p>
    <w:p w14:paraId="5A3ECC6F" w14:textId="77777777" w:rsidR="0086328B" w:rsidRPr="00EE42E6" w:rsidRDefault="0086328B" w:rsidP="00EE42E6"/>
    <w:p w14:paraId="41394C14" w14:textId="77777777" w:rsidR="00C4631D" w:rsidRPr="00B55F4D" w:rsidRDefault="00C4631D" w:rsidP="00C4631D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Michigan</w:t>
      </w:r>
    </w:p>
    <w:p w14:paraId="4E286871" w14:textId="77777777" w:rsidR="00B552DE" w:rsidRDefault="006A6EBC" w:rsidP="00B552DE">
      <w:pPr>
        <w:rPr>
          <w:sz w:val="23"/>
          <w:szCs w:val="23"/>
        </w:rPr>
      </w:pPr>
      <w:r>
        <w:rPr>
          <w:sz w:val="23"/>
          <w:szCs w:val="23"/>
        </w:rPr>
        <w:t>No updates</w:t>
      </w:r>
      <w:r w:rsidR="00E17882">
        <w:rPr>
          <w:sz w:val="23"/>
          <w:szCs w:val="23"/>
        </w:rPr>
        <w:t xml:space="preserve"> provided on this call</w:t>
      </w:r>
    </w:p>
    <w:p w14:paraId="7F3B9455" w14:textId="77777777" w:rsidR="00027C95" w:rsidRPr="00B55F4D" w:rsidRDefault="00027C95" w:rsidP="00B552DE">
      <w:pPr>
        <w:rPr>
          <w:sz w:val="23"/>
          <w:szCs w:val="23"/>
        </w:rPr>
      </w:pPr>
    </w:p>
    <w:p w14:paraId="2BB6868D" w14:textId="77777777" w:rsidR="000275DD" w:rsidRPr="00B55F4D" w:rsidRDefault="000275DD" w:rsidP="00C4631D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Mississippi</w:t>
      </w:r>
    </w:p>
    <w:p w14:paraId="1454AADD" w14:textId="77777777" w:rsidR="00E17882" w:rsidRDefault="006A6EBC" w:rsidP="00E17882">
      <w:pPr>
        <w:rPr>
          <w:sz w:val="23"/>
          <w:szCs w:val="23"/>
        </w:rPr>
      </w:pPr>
      <w:r>
        <w:rPr>
          <w:sz w:val="23"/>
          <w:szCs w:val="23"/>
        </w:rPr>
        <w:t>No updates</w:t>
      </w:r>
      <w:r w:rsidR="00E17882">
        <w:rPr>
          <w:sz w:val="23"/>
          <w:szCs w:val="23"/>
        </w:rPr>
        <w:t xml:space="preserve"> provided on this call</w:t>
      </w:r>
    </w:p>
    <w:p w14:paraId="0F2B9962" w14:textId="77777777" w:rsidR="00027C95" w:rsidRPr="00B55F4D" w:rsidRDefault="00027C95" w:rsidP="00E17882">
      <w:pPr>
        <w:rPr>
          <w:sz w:val="23"/>
          <w:szCs w:val="23"/>
        </w:rPr>
      </w:pPr>
    </w:p>
    <w:p w14:paraId="16A807D1" w14:textId="77777777" w:rsidR="00C4631D" w:rsidRPr="00B55F4D" w:rsidRDefault="00C4631D" w:rsidP="00C4631D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lastRenderedPageBreak/>
        <w:t>Nevada</w:t>
      </w:r>
    </w:p>
    <w:p w14:paraId="128BF59F" w14:textId="1E01F3FA" w:rsidR="00027C95" w:rsidRPr="00B55F4D" w:rsidRDefault="00EE42E6" w:rsidP="00E17882">
      <w:pPr>
        <w:rPr>
          <w:sz w:val="23"/>
          <w:szCs w:val="23"/>
        </w:rPr>
      </w:pPr>
      <w:r>
        <w:rPr>
          <w:sz w:val="23"/>
          <w:szCs w:val="23"/>
        </w:rPr>
        <w:t>No updates provided on this call</w:t>
      </w:r>
    </w:p>
    <w:p w14:paraId="3975F7BF" w14:textId="77777777" w:rsidR="00641EC1" w:rsidRDefault="00641EC1" w:rsidP="00C4631D">
      <w:pPr>
        <w:pStyle w:val="Heading2"/>
        <w:rPr>
          <w:sz w:val="23"/>
          <w:szCs w:val="23"/>
        </w:rPr>
      </w:pPr>
    </w:p>
    <w:p w14:paraId="1E5A7E93" w14:textId="77777777" w:rsidR="00C4631D" w:rsidRPr="00B55F4D" w:rsidRDefault="00C4631D" w:rsidP="00C4631D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Ohio</w:t>
      </w:r>
    </w:p>
    <w:p w14:paraId="10B68E85" w14:textId="6CBDEF84" w:rsidR="00E17882" w:rsidRDefault="00272F66" w:rsidP="00E17882">
      <w:pPr>
        <w:rPr>
          <w:sz w:val="23"/>
          <w:szCs w:val="23"/>
        </w:rPr>
      </w:pPr>
      <w:r w:rsidRPr="00E17F86">
        <w:rPr>
          <w:b/>
          <w:sz w:val="23"/>
          <w:szCs w:val="23"/>
        </w:rPr>
        <w:t>K</w:t>
      </w:r>
      <w:r w:rsidR="001A36FD" w:rsidRPr="00E17F86">
        <w:rPr>
          <w:b/>
          <w:sz w:val="23"/>
          <w:szCs w:val="23"/>
        </w:rPr>
        <w:t>atherine</w:t>
      </w:r>
      <w:r w:rsidRPr="00E17F86">
        <w:rPr>
          <w:b/>
          <w:sz w:val="23"/>
          <w:szCs w:val="23"/>
        </w:rPr>
        <w:t xml:space="preserve"> Williams</w:t>
      </w:r>
      <w:r>
        <w:rPr>
          <w:sz w:val="23"/>
          <w:szCs w:val="23"/>
        </w:rPr>
        <w:t xml:space="preserve">, </w:t>
      </w:r>
      <w:r w:rsidR="00AB4895">
        <w:rPr>
          <w:sz w:val="23"/>
          <w:szCs w:val="23"/>
        </w:rPr>
        <w:t>the CABHI</w:t>
      </w:r>
      <w:r>
        <w:rPr>
          <w:sz w:val="23"/>
          <w:szCs w:val="23"/>
        </w:rPr>
        <w:t xml:space="preserve"> Mental Health Administrator,</w:t>
      </w:r>
      <w:r w:rsidR="00641EC1" w:rsidRPr="00641EC1">
        <w:t xml:space="preserve"> </w:t>
      </w:r>
      <w:r w:rsidR="0086328B">
        <w:t xml:space="preserve">reported their number are up for IPS since last report out. </w:t>
      </w:r>
      <w:r w:rsidR="00B9781E">
        <w:rPr>
          <w:sz w:val="23"/>
          <w:szCs w:val="23"/>
        </w:rPr>
        <w:t xml:space="preserve"> They are </w:t>
      </w:r>
      <w:r w:rsidR="00641EC1" w:rsidRPr="00641EC1">
        <w:rPr>
          <w:sz w:val="23"/>
          <w:szCs w:val="23"/>
        </w:rPr>
        <w:t xml:space="preserve">still encouraging CABHI participants to engage in supported employment </w:t>
      </w:r>
      <w:r w:rsidR="00097C25">
        <w:rPr>
          <w:sz w:val="23"/>
          <w:szCs w:val="23"/>
        </w:rPr>
        <w:t xml:space="preserve">by outreaching to agencies beyond CABHI agencies to anyone interested in SOAR certification.  They </w:t>
      </w:r>
      <w:r w:rsidR="00E572E0">
        <w:rPr>
          <w:sz w:val="23"/>
          <w:szCs w:val="23"/>
        </w:rPr>
        <w:t>are using a SOAR</w:t>
      </w:r>
      <w:r w:rsidR="00097C25">
        <w:rPr>
          <w:sz w:val="23"/>
          <w:szCs w:val="23"/>
        </w:rPr>
        <w:t xml:space="preserve"> flyer which debunks myths</w:t>
      </w:r>
      <w:r w:rsidR="000F70D2">
        <w:rPr>
          <w:sz w:val="23"/>
          <w:szCs w:val="23"/>
        </w:rPr>
        <w:t xml:space="preserve"> about employment: </w:t>
      </w:r>
      <w:hyperlink r:id="rId8" w:history="1">
        <w:r w:rsidR="000F70D2" w:rsidRPr="00AD40BB">
          <w:rPr>
            <w:rStyle w:val="Hyperlink"/>
            <w:sz w:val="23"/>
            <w:szCs w:val="23"/>
          </w:rPr>
          <w:t>https://soarworks.prainc.com/article/yes-you-can-work</w:t>
        </w:r>
      </w:hyperlink>
      <w:r w:rsidR="000F70D2">
        <w:rPr>
          <w:sz w:val="23"/>
          <w:szCs w:val="23"/>
        </w:rPr>
        <w:t xml:space="preserve">. </w:t>
      </w:r>
    </w:p>
    <w:p w14:paraId="07D37EBC" w14:textId="77777777" w:rsidR="00EE42E6" w:rsidRDefault="00EE42E6" w:rsidP="00E17882">
      <w:pPr>
        <w:rPr>
          <w:sz w:val="23"/>
          <w:szCs w:val="23"/>
        </w:rPr>
      </w:pPr>
    </w:p>
    <w:p w14:paraId="253422A3" w14:textId="77777777" w:rsidR="00C4631D" w:rsidRPr="00B55F4D" w:rsidRDefault="00C4631D" w:rsidP="00C4631D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Tennessee</w:t>
      </w:r>
    </w:p>
    <w:p w14:paraId="7C5FC0BB" w14:textId="1EB705F1" w:rsidR="00097C25" w:rsidRDefault="00B9781E" w:rsidP="00C4631D">
      <w:pPr>
        <w:rPr>
          <w:sz w:val="23"/>
          <w:szCs w:val="23"/>
        </w:rPr>
      </w:pPr>
      <w:r w:rsidRPr="00A036BC">
        <w:rPr>
          <w:b/>
          <w:sz w:val="23"/>
          <w:szCs w:val="23"/>
        </w:rPr>
        <w:t>Jenna Robl</w:t>
      </w:r>
      <w:r>
        <w:rPr>
          <w:sz w:val="23"/>
          <w:szCs w:val="23"/>
        </w:rPr>
        <w:t xml:space="preserve"> </w:t>
      </w:r>
      <w:r w:rsidR="00097C25">
        <w:rPr>
          <w:sz w:val="23"/>
          <w:szCs w:val="23"/>
        </w:rPr>
        <w:t xml:space="preserve">shared sustainability issues, but </w:t>
      </w:r>
      <w:r w:rsidR="00E572E0">
        <w:rPr>
          <w:sz w:val="23"/>
          <w:szCs w:val="23"/>
        </w:rPr>
        <w:t xml:space="preserve">they </w:t>
      </w:r>
      <w:r w:rsidR="00097C25">
        <w:rPr>
          <w:sz w:val="23"/>
          <w:szCs w:val="23"/>
        </w:rPr>
        <w:t xml:space="preserve">are working on solutions before CABHI funding ends in March.  She reported an increase in numbers as a result of ‘word of mouth’ advertising and peer supports. Jenna has identified challenges with initial communication because services </w:t>
      </w:r>
      <w:r w:rsidR="00E572E0">
        <w:rPr>
          <w:sz w:val="23"/>
          <w:szCs w:val="23"/>
        </w:rPr>
        <w:t xml:space="preserve">in one of their sites </w:t>
      </w:r>
      <w:r w:rsidR="00097C25">
        <w:rPr>
          <w:sz w:val="23"/>
          <w:szCs w:val="23"/>
        </w:rPr>
        <w:t xml:space="preserve">are not co-located. However, Jenna is finding that collaborations are doing better in the co-located sites.  Jenna asked for advice from other states. </w:t>
      </w:r>
    </w:p>
    <w:p w14:paraId="588776CA" w14:textId="77777777" w:rsidR="00E17F86" w:rsidRDefault="00E17F86" w:rsidP="00C4631D">
      <w:pPr>
        <w:pStyle w:val="Heading2"/>
        <w:rPr>
          <w:b w:val="0"/>
          <w:sz w:val="23"/>
          <w:szCs w:val="23"/>
        </w:rPr>
      </w:pPr>
    </w:p>
    <w:p w14:paraId="0F981248" w14:textId="77777777" w:rsidR="00C4631D" w:rsidRPr="00B55F4D" w:rsidRDefault="00C4631D" w:rsidP="00C4631D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Utah</w:t>
      </w:r>
    </w:p>
    <w:p w14:paraId="0ECA6878" w14:textId="34BA7B1E" w:rsidR="00300686" w:rsidRDefault="00300686" w:rsidP="00653E30">
      <w:pPr>
        <w:rPr>
          <w:sz w:val="23"/>
          <w:szCs w:val="23"/>
        </w:rPr>
      </w:pPr>
      <w:r w:rsidRPr="00300686">
        <w:rPr>
          <w:b/>
          <w:sz w:val="23"/>
          <w:szCs w:val="23"/>
        </w:rPr>
        <w:t>Sue Hanson</w:t>
      </w:r>
      <w:r>
        <w:rPr>
          <w:sz w:val="23"/>
          <w:szCs w:val="23"/>
        </w:rPr>
        <w:t xml:space="preserve">, </w:t>
      </w:r>
      <w:r w:rsidRPr="00300686">
        <w:rPr>
          <w:sz w:val="23"/>
          <w:szCs w:val="23"/>
        </w:rPr>
        <w:t>State CABHI-SE Employment Program Manager</w:t>
      </w:r>
      <w:r>
        <w:rPr>
          <w:sz w:val="23"/>
          <w:szCs w:val="23"/>
        </w:rPr>
        <w:t xml:space="preserve">, </w:t>
      </w:r>
      <w:r w:rsidR="00E35513">
        <w:rPr>
          <w:sz w:val="23"/>
          <w:szCs w:val="23"/>
        </w:rPr>
        <w:t xml:space="preserve">shared that </w:t>
      </w:r>
      <w:r w:rsidR="00B9781E">
        <w:rPr>
          <w:sz w:val="23"/>
          <w:szCs w:val="23"/>
        </w:rPr>
        <w:t>they are d</w:t>
      </w:r>
      <w:r w:rsidR="00653E30" w:rsidRPr="00653E30">
        <w:rPr>
          <w:sz w:val="23"/>
          <w:szCs w:val="23"/>
        </w:rPr>
        <w:t>oing well</w:t>
      </w:r>
      <w:r w:rsidR="00B9781E">
        <w:rPr>
          <w:sz w:val="23"/>
          <w:szCs w:val="23"/>
        </w:rPr>
        <w:t xml:space="preserve"> </w:t>
      </w:r>
      <w:r>
        <w:rPr>
          <w:sz w:val="23"/>
          <w:szCs w:val="23"/>
        </w:rPr>
        <w:t>with state team monitoring to ensure fidelity and assess needs.</w:t>
      </w:r>
      <w:r w:rsidR="00B9781E">
        <w:rPr>
          <w:sz w:val="23"/>
          <w:szCs w:val="23"/>
        </w:rPr>
        <w:t xml:space="preserve">  </w:t>
      </w:r>
      <w:r w:rsidR="00A036BC">
        <w:rPr>
          <w:sz w:val="23"/>
          <w:szCs w:val="23"/>
        </w:rPr>
        <w:t>V</w:t>
      </w:r>
      <w:r w:rsidRPr="00300686">
        <w:rPr>
          <w:sz w:val="23"/>
          <w:szCs w:val="23"/>
        </w:rPr>
        <w:t xml:space="preserve">isited 3 </w:t>
      </w:r>
      <w:r w:rsidR="00E17F86">
        <w:rPr>
          <w:sz w:val="23"/>
          <w:szCs w:val="23"/>
        </w:rPr>
        <w:t>C</w:t>
      </w:r>
      <w:r>
        <w:rPr>
          <w:sz w:val="23"/>
          <w:szCs w:val="23"/>
        </w:rPr>
        <w:t xml:space="preserve">ABHI </w:t>
      </w:r>
      <w:r w:rsidRPr="00300686">
        <w:rPr>
          <w:sz w:val="23"/>
          <w:szCs w:val="23"/>
        </w:rPr>
        <w:t xml:space="preserve">teams to see where they are at </w:t>
      </w:r>
      <w:r>
        <w:rPr>
          <w:sz w:val="23"/>
          <w:szCs w:val="23"/>
        </w:rPr>
        <w:t>and learn about successes and needs which should be addressed before grant ends.</w:t>
      </w:r>
      <w:r w:rsidR="00E17F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Sue stated these visits were very helpful.  She reported </w:t>
      </w:r>
      <w:r w:rsidRPr="00300686">
        <w:rPr>
          <w:sz w:val="23"/>
          <w:szCs w:val="23"/>
        </w:rPr>
        <w:t xml:space="preserve">6 specialists </w:t>
      </w:r>
      <w:r w:rsidR="00E572E0">
        <w:rPr>
          <w:sz w:val="23"/>
          <w:szCs w:val="23"/>
        </w:rPr>
        <w:t>will</w:t>
      </w:r>
      <w:r w:rsidRPr="00300686">
        <w:rPr>
          <w:sz w:val="23"/>
          <w:szCs w:val="23"/>
        </w:rPr>
        <w:t xml:space="preserve"> be trained on IPS in February. </w:t>
      </w:r>
      <w:r>
        <w:rPr>
          <w:sz w:val="23"/>
          <w:szCs w:val="23"/>
        </w:rPr>
        <w:t xml:space="preserve"> Also, a ‘</w:t>
      </w:r>
      <w:r w:rsidRPr="00300686">
        <w:rPr>
          <w:sz w:val="23"/>
          <w:szCs w:val="23"/>
        </w:rPr>
        <w:t>Toolbox</w:t>
      </w:r>
      <w:r>
        <w:rPr>
          <w:sz w:val="23"/>
          <w:szCs w:val="23"/>
        </w:rPr>
        <w:t>”</w:t>
      </w:r>
      <w:r w:rsidRPr="00300686">
        <w:rPr>
          <w:sz w:val="23"/>
          <w:szCs w:val="23"/>
        </w:rPr>
        <w:t xml:space="preserve"> </w:t>
      </w:r>
      <w:r>
        <w:rPr>
          <w:sz w:val="23"/>
          <w:szCs w:val="23"/>
        </w:rPr>
        <w:t>will be</w:t>
      </w:r>
      <w:r w:rsidRPr="00300686">
        <w:rPr>
          <w:sz w:val="23"/>
          <w:szCs w:val="23"/>
        </w:rPr>
        <w:t xml:space="preserve"> created to </w:t>
      </w:r>
      <w:r>
        <w:rPr>
          <w:sz w:val="23"/>
          <w:szCs w:val="23"/>
        </w:rPr>
        <w:t>utilize after CABHI ends. Sue reported an increase in</w:t>
      </w:r>
      <w:r w:rsidRPr="00300686">
        <w:rPr>
          <w:sz w:val="23"/>
          <w:szCs w:val="23"/>
        </w:rPr>
        <w:t xml:space="preserve"> referrals</w:t>
      </w:r>
      <w:r>
        <w:rPr>
          <w:sz w:val="23"/>
          <w:szCs w:val="23"/>
        </w:rPr>
        <w:t xml:space="preserve">.  They are making </w:t>
      </w:r>
      <w:r w:rsidRPr="00300686">
        <w:rPr>
          <w:sz w:val="23"/>
          <w:szCs w:val="23"/>
        </w:rPr>
        <w:t xml:space="preserve">excellent business contacts </w:t>
      </w:r>
      <w:r>
        <w:rPr>
          <w:sz w:val="23"/>
          <w:szCs w:val="23"/>
        </w:rPr>
        <w:t xml:space="preserve">for hiring people experiencing homelessness. </w:t>
      </w:r>
    </w:p>
    <w:p w14:paraId="25A89AA0" w14:textId="6C28553A" w:rsidR="00EE42E6" w:rsidRPr="00EE42E6" w:rsidRDefault="00EE42E6" w:rsidP="00EE42E6">
      <w:pPr>
        <w:rPr>
          <w:sz w:val="23"/>
          <w:szCs w:val="23"/>
        </w:rPr>
      </w:pPr>
    </w:p>
    <w:p w14:paraId="4CD40922" w14:textId="77777777" w:rsidR="00C4631D" w:rsidRPr="00B55F4D" w:rsidRDefault="00C4631D" w:rsidP="00C4631D">
      <w:pPr>
        <w:pStyle w:val="Heading2"/>
        <w:rPr>
          <w:sz w:val="23"/>
          <w:szCs w:val="23"/>
        </w:rPr>
      </w:pPr>
      <w:r w:rsidRPr="00B55F4D">
        <w:rPr>
          <w:sz w:val="23"/>
          <w:szCs w:val="23"/>
        </w:rPr>
        <w:t>Wisconsin</w:t>
      </w:r>
    </w:p>
    <w:p w14:paraId="554C2841" w14:textId="3E747AF3" w:rsidR="00653E30" w:rsidRDefault="00653E30" w:rsidP="00653E30">
      <w:pPr>
        <w:rPr>
          <w:sz w:val="23"/>
          <w:szCs w:val="23"/>
        </w:rPr>
      </w:pPr>
      <w:r w:rsidRPr="00300686">
        <w:rPr>
          <w:b/>
          <w:sz w:val="23"/>
          <w:szCs w:val="23"/>
        </w:rPr>
        <w:t>Rand</w:t>
      </w:r>
      <w:r w:rsidR="00141733" w:rsidRPr="00300686">
        <w:rPr>
          <w:b/>
          <w:sz w:val="23"/>
          <w:szCs w:val="23"/>
        </w:rPr>
        <w:t xml:space="preserve"> Hahn</w:t>
      </w:r>
      <w:r w:rsidR="00300686">
        <w:rPr>
          <w:b/>
          <w:sz w:val="23"/>
          <w:szCs w:val="23"/>
        </w:rPr>
        <w:t>,</w:t>
      </w:r>
      <w:r w:rsidR="00141733">
        <w:rPr>
          <w:sz w:val="23"/>
          <w:szCs w:val="23"/>
        </w:rPr>
        <w:t xml:space="preserve"> </w:t>
      </w:r>
      <w:r w:rsidR="00300686">
        <w:rPr>
          <w:sz w:val="23"/>
          <w:szCs w:val="23"/>
        </w:rPr>
        <w:t xml:space="preserve">with DVA, </w:t>
      </w:r>
      <w:r w:rsidR="00A1274A">
        <w:rPr>
          <w:sz w:val="23"/>
          <w:szCs w:val="23"/>
        </w:rPr>
        <w:t>reported that their program is moving along</w:t>
      </w:r>
      <w:r w:rsidR="00300686">
        <w:rPr>
          <w:sz w:val="23"/>
          <w:szCs w:val="23"/>
        </w:rPr>
        <w:t xml:space="preserve"> and seeing an increase in referrals from their 30 sites</w:t>
      </w:r>
      <w:r w:rsidR="00A1274A">
        <w:rPr>
          <w:sz w:val="23"/>
          <w:szCs w:val="23"/>
        </w:rPr>
        <w:t xml:space="preserve">.  </w:t>
      </w:r>
      <w:r w:rsidR="00A036BC">
        <w:rPr>
          <w:sz w:val="23"/>
          <w:szCs w:val="23"/>
        </w:rPr>
        <w:t xml:space="preserve">His team is figuring out a plan for gathering data between SOAR and IPS, particularly referrals and working individuals.  He asked for advice from other states on </w:t>
      </w:r>
      <w:r w:rsidR="00032983">
        <w:rPr>
          <w:sz w:val="23"/>
          <w:szCs w:val="23"/>
        </w:rPr>
        <w:t xml:space="preserve">establishing an automatic </w:t>
      </w:r>
      <w:r w:rsidR="00A036BC">
        <w:rPr>
          <w:sz w:val="23"/>
          <w:szCs w:val="23"/>
        </w:rPr>
        <w:t>data collection</w:t>
      </w:r>
      <w:r w:rsidR="00032983">
        <w:rPr>
          <w:sz w:val="23"/>
          <w:szCs w:val="23"/>
        </w:rPr>
        <w:t xml:space="preserve"> process</w:t>
      </w:r>
      <w:r w:rsidR="00A036BC">
        <w:rPr>
          <w:sz w:val="23"/>
          <w:szCs w:val="23"/>
        </w:rPr>
        <w:t xml:space="preserve">. </w:t>
      </w:r>
    </w:p>
    <w:p w14:paraId="2EED013E" w14:textId="02200113" w:rsidR="00457CA4" w:rsidRDefault="00457CA4" w:rsidP="00454BD0">
      <w:pPr>
        <w:pStyle w:val="Heading1"/>
      </w:pPr>
      <w:r w:rsidRPr="00454BD0">
        <w:lastRenderedPageBreak/>
        <w:t>Spotlight</w:t>
      </w:r>
      <w:r w:rsidR="00EE42E6">
        <w:t xml:space="preserve"> on ‘Benefits Planning’</w:t>
      </w:r>
    </w:p>
    <w:p w14:paraId="6868B9A8" w14:textId="43FBB7DC" w:rsidR="00165F70" w:rsidRPr="00F07D82" w:rsidRDefault="00EE42E6" w:rsidP="00FB5643">
      <w:pPr>
        <w:rPr>
          <w:rStyle w:val="Emphasis"/>
          <w:rFonts w:ascii="Times New Roman" w:eastAsia="Times New Roman" w:hAnsi="Times New Roman"/>
          <w:i w:val="0"/>
          <w:iCs w:val="0"/>
        </w:rPr>
      </w:pPr>
      <w:r>
        <w:rPr>
          <w:rStyle w:val="Emphasis"/>
          <w:b/>
        </w:rPr>
        <w:t>Susan O’Mara</w:t>
      </w:r>
      <w:r w:rsidR="00165F70" w:rsidRPr="00A3678F">
        <w:rPr>
          <w:rStyle w:val="Emphasis"/>
          <w:b/>
        </w:rPr>
        <w:t xml:space="preserve">, </w:t>
      </w:r>
      <w:r w:rsidR="00FB5643" w:rsidRPr="00F07D82">
        <w:rPr>
          <w:rFonts w:eastAsia="Times New Roman"/>
          <w:b/>
          <w:bCs/>
        </w:rPr>
        <w:t>Director VCU National Training and Data Center</w:t>
      </w:r>
      <w:r w:rsidR="00FB5643">
        <w:rPr>
          <w:rFonts w:ascii="Trebuchet MS" w:eastAsia="Times New Roman" w:hAnsi="Trebuchet MS"/>
          <w:b/>
          <w:bCs/>
        </w:rPr>
        <w:t> </w:t>
      </w:r>
    </w:p>
    <w:p w14:paraId="36406B3E" w14:textId="5AB73B3B" w:rsidR="0098686A" w:rsidRPr="0098686A" w:rsidRDefault="000015B7" w:rsidP="0098686A">
      <w:r>
        <w:t>S</w:t>
      </w:r>
      <w:r w:rsidR="00F07D82">
        <w:t>usan shared</w:t>
      </w:r>
      <w:r w:rsidRPr="000015B7">
        <w:t xml:space="preserve"> </w:t>
      </w:r>
      <w:r>
        <w:t>information on work incentives and benefits planning resources, and a</w:t>
      </w:r>
      <w:r w:rsidRPr="000015B7">
        <w:t>ccessing Certified Work Incentives Coordinators (CWICs)</w:t>
      </w:r>
      <w:r w:rsidR="0098686A">
        <w:t>.</w:t>
      </w:r>
      <w:r w:rsidR="0098686A" w:rsidRPr="0098686A">
        <w:rPr>
          <w:rFonts w:cstheme="minorBidi"/>
          <w:sz w:val="22"/>
          <w:szCs w:val="22"/>
        </w:rPr>
        <w:t xml:space="preserve"> </w:t>
      </w:r>
      <w:r w:rsidR="0098686A">
        <w:rPr>
          <w:rFonts w:cstheme="minorBidi"/>
          <w:sz w:val="22"/>
          <w:szCs w:val="22"/>
        </w:rPr>
        <w:t xml:space="preserve"> She t</w:t>
      </w:r>
      <w:r w:rsidR="0098686A" w:rsidRPr="0098686A">
        <w:t>hanked everyone for participating</w:t>
      </w:r>
      <w:r w:rsidR="0098686A">
        <w:t xml:space="preserve"> in the Pilot, and reminded us that after decades of misinformation around work incentives, this is a good time to s</w:t>
      </w:r>
      <w:r w:rsidR="0098686A" w:rsidRPr="0098686A">
        <w:t xml:space="preserve">hare </w:t>
      </w:r>
      <w:r w:rsidR="00E572E0">
        <w:t xml:space="preserve">that </w:t>
      </w:r>
      <w:r w:rsidR="0098686A" w:rsidRPr="0098686A">
        <w:t>work incentives</w:t>
      </w:r>
      <w:r w:rsidR="0098686A">
        <w:t>,</w:t>
      </w:r>
      <w:r w:rsidR="0098686A" w:rsidRPr="0098686A">
        <w:t xml:space="preserve"> planning, and services can help folks participating in</w:t>
      </w:r>
      <w:r w:rsidR="00E572E0">
        <w:t xml:space="preserve"> the</w:t>
      </w:r>
      <w:r w:rsidR="0098686A" w:rsidRPr="0098686A">
        <w:t xml:space="preserve"> pilot</w:t>
      </w:r>
      <w:r w:rsidR="0098686A">
        <w:t xml:space="preserve">. </w:t>
      </w:r>
    </w:p>
    <w:p w14:paraId="01C59D1E" w14:textId="77777777" w:rsidR="008B7550" w:rsidRDefault="008B7550" w:rsidP="000B54F0"/>
    <w:p w14:paraId="5C42503E" w14:textId="5F777300" w:rsidR="008B7550" w:rsidRPr="008B7550" w:rsidRDefault="008B7550" w:rsidP="000B54F0">
      <w:pPr>
        <w:rPr>
          <w:i/>
        </w:rPr>
      </w:pPr>
      <w:r w:rsidRPr="008B7550">
        <w:rPr>
          <w:i/>
        </w:rPr>
        <w:t xml:space="preserve">From </w:t>
      </w:r>
      <w:r w:rsidR="00F07D82">
        <w:rPr>
          <w:i/>
        </w:rPr>
        <w:t>Susan’s</w:t>
      </w:r>
      <w:r w:rsidRPr="008B7550">
        <w:rPr>
          <w:i/>
        </w:rPr>
        <w:t xml:space="preserve"> PowerPoint presentation:</w:t>
      </w:r>
    </w:p>
    <w:p w14:paraId="379D9114" w14:textId="28B6CD46" w:rsidR="000B7FCF" w:rsidRDefault="000015B7" w:rsidP="000B54F0">
      <w:r w:rsidRPr="00E17F86">
        <w:rPr>
          <w:b/>
        </w:rPr>
        <w:t>Work Incentive’s Planning &amp; Assistance (WIPA)</w:t>
      </w:r>
    </w:p>
    <w:p w14:paraId="1B5D8036" w14:textId="77777777" w:rsidR="00045D64" w:rsidRDefault="000015B7" w:rsidP="000015B7">
      <w:pPr>
        <w:numPr>
          <w:ilvl w:val="0"/>
          <w:numId w:val="4"/>
        </w:numPr>
      </w:pPr>
      <w:r w:rsidRPr="000015B7">
        <w:t>To date, WIPA projects have served more than 750,000 individuals.</w:t>
      </w:r>
    </w:p>
    <w:p w14:paraId="0FBFFA52" w14:textId="46352446" w:rsidR="000015B7" w:rsidRDefault="000015B7" w:rsidP="000015B7">
      <w:pPr>
        <w:numPr>
          <w:ilvl w:val="0"/>
          <w:numId w:val="4"/>
        </w:numPr>
      </w:pPr>
      <w:r w:rsidRPr="000015B7">
        <w:t>WIPA projects are staffed by Community Work Incentives Coordinators (CWICs) who are trained to provide individualized, in-depth employment focused benefits analysis and work incentives planning</w:t>
      </w:r>
    </w:p>
    <w:p w14:paraId="1EA9CBA6" w14:textId="791EBF3F" w:rsidR="000015B7" w:rsidRPr="000015B7" w:rsidRDefault="000015B7" w:rsidP="000015B7">
      <w:pPr>
        <w:numPr>
          <w:ilvl w:val="0"/>
          <w:numId w:val="4"/>
        </w:numPr>
      </w:pPr>
      <w:r w:rsidRPr="000015B7">
        <w:rPr>
          <w:bCs/>
        </w:rPr>
        <w:t>WIPA is all about WORK!</w:t>
      </w:r>
    </w:p>
    <w:p w14:paraId="572A48F4" w14:textId="0C3D8F60" w:rsidR="000015B7" w:rsidRPr="00A036BC" w:rsidRDefault="000015B7" w:rsidP="000015B7">
      <w:pPr>
        <w:numPr>
          <w:ilvl w:val="0"/>
          <w:numId w:val="4"/>
        </w:numPr>
        <w:rPr>
          <w:bCs/>
        </w:rPr>
      </w:pPr>
      <w:r w:rsidRPr="00A036BC">
        <w:rPr>
          <w:bCs/>
        </w:rPr>
        <w:t>Individualized Work Incentives Planning &amp; Assistance</w:t>
      </w:r>
      <w:r w:rsidRPr="00A036BC">
        <w:rPr>
          <w:rFonts w:eastAsiaTheme="minorEastAsia" w:cstheme="minorBidi"/>
          <w:color w:val="000000" w:themeColor="text1"/>
          <w:kern w:val="24"/>
          <w:sz w:val="48"/>
          <w:szCs w:val="48"/>
        </w:rPr>
        <w:t xml:space="preserve"> </w:t>
      </w:r>
      <w:r w:rsidRPr="00A036BC">
        <w:rPr>
          <w:bCs/>
        </w:rPr>
        <w:t xml:space="preserve">This is the cornerstone of WIPA services and may include: </w:t>
      </w:r>
    </w:p>
    <w:p w14:paraId="740E1C25" w14:textId="77777777" w:rsidR="00045D64" w:rsidRPr="000015B7" w:rsidRDefault="000015B7" w:rsidP="00A036BC">
      <w:pPr>
        <w:numPr>
          <w:ilvl w:val="1"/>
          <w:numId w:val="4"/>
        </w:numPr>
      </w:pPr>
      <w:r w:rsidRPr="000015B7">
        <w:t>In-depth personalized benefits analysis covering all Federal, state, and local benefits.</w:t>
      </w:r>
    </w:p>
    <w:p w14:paraId="5C5ABDDD" w14:textId="77777777" w:rsidR="00045D64" w:rsidRDefault="000015B7" w:rsidP="00A036BC">
      <w:pPr>
        <w:numPr>
          <w:ilvl w:val="1"/>
          <w:numId w:val="4"/>
        </w:numPr>
      </w:pPr>
      <w:r w:rsidRPr="000015B7">
        <w:t>Customized counseling about the impact of work on all Federal, state, and local benefits and development of a comprehensive Benefits Summary and Analysis (BS&amp;A) report.</w:t>
      </w:r>
    </w:p>
    <w:p w14:paraId="13A84D2C" w14:textId="77777777" w:rsidR="00DE3C0A" w:rsidRPr="00AD24AB" w:rsidRDefault="00A036BC" w:rsidP="00A036BC">
      <w:pPr>
        <w:numPr>
          <w:ilvl w:val="1"/>
          <w:numId w:val="4"/>
        </w:numPr>
      </w:pPr>
      <w:r w:rsidRPr="00AD24AB">
        <w:t>Making referrals for needed services or supports with particular emphasis on meeting employment needs.</w:t>
      </w:r>
    </w:p>
    <w:p w14:paraId="2B9BDBBC" w14:textId="6F8AB184" w:rsidR="000015B7" w:rsidRPr="00E17F86" w:rsidRDefault="00AD24AB" w:rsidP="00AD24AB">
      <w:pPr>
        <w:rPr>
          <w:b/>
          <w:bCs/>
        </w:rPr>
      </w:pPr>
      <w:r w:rsidRPr="00E17F86">
        <w:rPr>
          <w:b/>
          <w:bCs/>
        </w:rPr>
        <w:t>Strategies for Working Effectively with WIPA Projects</w:t>
      </w:r>
    </w:p>
    <w:p w14:paraId="7F2AD902" w14:textId="158B5C5A" w:rsidR="00AD24AB" w:rsidRPr="001D28E1" w:rsidRDefault="00AD24AB" w:rsidP="00AD24AB">
      <w:pPr>
        <w:pStyle w:val="ListParagraph"/>
        <w:numPr>
          <w:ilvl w:val="0"/>
          <w:numId w:val="6"/>
        </w:numPr>
      </w:pPr>
      <w:r w:rsidRPr="001D28E1">
        <w:rPr>
          <w:bCs/>
        </w:rPr>
        <w:t>Refer Eligible High Priority Beneficiaries</w:t>
      </w:r>
    </w:p>
    <w:p w14:paraId="46BAE4EB" w14:textId="2F4FB2E8" w:rsidR="00AD24AB" w:rsidRDefault="001D28E1" w:rsidP="00AD24AB">
      <w:pPr>
        <w:pStyle w:val="ListParagraph"/>
        <w:numPr>
          <w:ilvl w:val="0"/>
          <w:numId w:val="6"/>
        </w:numPr>
      </w:pPr>
      <w:r>
        <w:t>Prioritization of beneficiaries, e.g.) Individual already working, self-employed or actively looking for work.</w:t>
      </w:r>
    </w:p>
    <w:p w14:paraId="1AFE7809" w14:textId="577B172C" w:rsidR="001D28E1" w:rsidRDefault="001D28E1" w:rsidP="00AD24AB">
      <w:pPr>
        <w:pStyle w:val="ListParagraph"/>
        <w:numPr>
          <w:ilvl w:val="0"/>
          <w:numId w:val="6"/>
        </w:numPr>
      </w:pPr>
      <w:r>
        <w:t>Follow the referral process</w:t>
      </w:r>
    </w:p>
    <w:p w14:paraId="1F8F4C9E" w14:textId="0FC1A860" w:rsidR="001D28E1" w:rsidRDefault="001D28E1" w:rsidP="00AD24AB">
      <w:pPr>
        <w:pStyle w:val="ListParagraph"/>
        <w:numPr>
          <w:ilvl w:val="0"/>
          <w:numId w:val="6"/>
        </w:numPr>
      </w:pPr>
      <w:r>
        <w:t>Keep lines of communication open</w:t>
      </w:r>
    </w:p>
    <w:p w14:paraId="2834E1A8" w14:textId="2C2644C0" w:rsidR="001D28E1" w:rsidRPr="00E17F86" w:rsidRDefault="001D28E1" w:rsidP="001D28E1">
      <w:pPr>
        <w:rPr>
          <w:b/>
          <w:bCs/>
        </w:rPr>
      </w:pPr>
      <w:r w:rsidRPr="00E17F86">
        <w:rPr>
          <w:b/>
          <w:bCs/>
        </w:rPr>
        <w:lastRenderedPageBreak/>
        <w:t>VCU National Training &amp; Data Center</w:t>
      </w:r>
    </w:p>
    <w:p w14:paraId="1CA02E15" w14:textId="7C201AC7" w:rsidR="00DE3C0A" w:rsidRPr="001D28E1" w:rsidRDefault="001D28E1" w:rsidP="001D28E1">
      <w:pPr>
        <w:pStyle w:val="ListParagraph"/>
      </w:pPr>
      <w:r>
        <w:t xml:space="preserve">Provides </w:t>
      </w:r>
      <w:r w:rsidR="00A036BC" w:rsidRPr="001D28E1">
        <w:t>Social Security Approved National Training Curriculum</w:t>
      </w:r>
    </w:p>
    <w:p w14:paraId="4814A762" w14:textId="76B042C5" w:rsidR="00DE3C0A" w:rsidRPr="001D28E1" w:rsidRDefault="001D28E1" w:rsidP="001D28E1">
      <w:pPr>
        <w:pStyle w:val="ListParagraph"/>
      </w:pPr>
      <w:r>
        <w:t xml:space="preserve">Provides </w:t>
      </w:r>
      <w:r w:rsidR="00A036BC" w:rsidRPr="001D28E1">
        <w:t>CWIC Training and Certification</w:t>
      </w:r>
    </w:p>
    <w:p w14:paraId="5B662694" w14:textId="62FE70C8" w:rsidR="00DE3C0A" w:rsidRPr="001D28E1" w:rsidRDefault="001D28E1" w:rsidP="001D28E1">
      <w:pPr>
        <w:pStyle w:val="ListParagraph"/>
      </w:pPr>
      <w:r>
        <w:t xml:space="preserve">Provides </w:t>
      </w:r>
      <w:r w:rsidR="00A036BC" w:rsidRPr="001D28E1">
        <w:t>Individual and Organization Level Technical Assistance</w:t>
      </w:r>
    </w:p>
    <w:p w14:paraId="78E2DCA5" w14:textId="5639942D" w:rsidR="00DE3C0A" w:rsidRPr="001D28E1" w:rsidRDefault="001D28E1" w:rsidP="001D28E1">
      <w:pPr>
        <w:pStyle w:val="ListParagraph"/>
      </w:pPr>
      <w:r>
        <w:t xml:space="preserve">Provides </w:t>
      </w:r>
      <w:r w:rsidR="00A036BC" w:rsidRPr="001D28E1">
        <w:t>Ongoing Professional Development  Training for Continuing Certification</w:t>
      </w:r>
    </w:p>
    <w:p w14:paraId="3AB11D31" w14:textId="685A185B" w:rsidR="00C37565" w:rsidRPr="00E17F86" w:rsidRDefault="00C37565" w:rsidP="00454BD0">
      <w:pPr>
        <w:rPr>
          <w:b/>
        </w:rPr>
      </w:pPr>
      <w:r w:rsidRPr="00E17F86">
        <w:rPr>
          <w:b/>
        </w:rPr>
        <w:t>Resources:</w:t>
      </w:r>
    </w:p>
    <w:p w14:paraId="4153244F" w14:textId="7140EA5D" w:rsidR="00454BD0" w:rsidRPr="008154C5" w:rsidRDefault="001557AD" w:rsidP="008154C5">
      <w:pPr>
        <w:numPr>
          <w:ilvl w:val="1"/>
          <w:numId w:val="2"/>
        </w:numPr>
      </w:pPr>
      <w:r w:rsidRPr="008154C5">
        <w:t>WIPA Eligibility Criteria</w:t>
      </w:r>
      <w:r w:rsidR="008154C5">
        <w:t xml:space="preserve">: </w:t>
      </w:r>
      <w:hyperlink r:id="rId9" w:history="1">
        <w:r w:rsidR="008154C5" w:rsidRPr="00AD40BB">
          <w:rPr>
            <w:rStyle w:val="Hyperlink"/>
          </w:rPr>
          <w:t>https://soarworks.prainc.com/sites/soarworks.prainc.com/files/WIPA_Eligibililty_Criteria_2016.docx</w:t>
        </w:r>
      </w:hyperlink>
      <w:r w:rsidR="008154C5">
        <w:t xml:space="preserve"> </w:t>
      </w:r>
    </w:p>
    <w:p w14:paraId="64E02318" w14:textId="2EF31C25" w:rsidR="001557AD" w:rsidRPr="008154C5" w:rsidRDefault="001557AD" w:rsidP="00F917BF">
      <w:pPr>
        <w:numPr>
          <w:ilvl w:val="1"/>
          <w:numId w:val="2"/>
        </w:numPr>
      </w:pPr>
      <w:r w:rsidRPr="008154C5">
        <w:t>WIPA Services Providers Quick Reference</w:t>
      </w:r>
      <w:r w:rsidR="008154C5">
        <w:t xml:space="preserve">: </w:t>
      </w:r>
      <w:hyperlink r:id="rId10" w:history="1">
        <w:r w:rsidR="00F917BF" w:rsidRPr="00AD40BB">
          <w:rPr>
            <w:rStyle w:val="Hyperlink"/>
          </w:rPr>
          <w:t>https://soarworks.prainc.com/sites/soarworks.prainc.com/files/WIPA_Service_Priorities_Quick_Reference_2016.docx</w:t>
        </w:r>
      </w:hyperlink>
      <w:r w:rsidR="00F917BF">
        <w:t xml:space="preserve"> </w:t>
      </w:r>
    </w:p>
    <w:p w14:paraId="16DD7F65" w14:textId="77777777" w:rsidR="00D940CA" w:rsidRPr="00D940CA" w:rsidRDefault="00D940CA" w:rsidP="00D940CA">
      <w:pPr>
        <w:numPr>
          <w:ilvl w:val="1"/>
          <w:numId w:val="2"/>
        </w:numPr>
      </w:pPr>
      <w:r>
        <w:t xml:space="preserve">VCU Website: </w:t>
      </w:r>
      <w:hyperlink r:id="rId11" w:history="1">
        <w:r w:rsidRPr="00D940CA">
          <w:rPr>
            <w:rStyle w:val="Hyperlink"/>
          </w:rPr>
          <w:t>https://vcu-ntdc.org</w:t>
        </w:r>
      </w:hyperlink>
    </w:p>
    <w:p w14:paraId="3A4CA7B4" w14:textId="54B66F08" w:rsidR="001D28E1" w:rsidRPr="00D940CA" w:rsidRDefault="00A036BC" w:rsidP="00D940CA">
      <w:pPr>
        <w:numPr>
          <w:ilvl w:val="1"/>
          <w:numId w:val="2"/>
        </w:numPr>
        <w:rPr>
          <w:rStyle w:val="Hyperlink"/>
          <w:color w:val="auto"/>
          <w:u w:val="none"/>
        </w:rPr>
      </w:pPr>
      <w:r w:rsidRPr="001D28E1">
        <w:t xml:space="preserve">Training Calendar: </w:t>
      </w:r>
      <w:hyperlink r:id="rId12" w:history="1">
        <w:r w:rsidR="001D28E1" w:rsidRPr="001D28E1">
          <w:rPr>
            <w:rStyle w:val="Hyperlink"/>
          </w:rPr>
          <w:t>https://vcu-ntdc.org/training/initial/calendar.cfm</w:t>
        </w:r>
      </w:hyperlink>
    </w:p>
    <w:p w14:paraId="7F0488E0" w14:textId="633E7B01" w:rsidR="008B59B8" w:rsidRDefault="00454BD0" w:rsidP="008B59B8">
      <w:pPr>
        <w:pStyle w:val="Heading1"/>
      </w:pPr>
      <w:r>
        <w:t>Data fr</w:t>
      </w:r>
      <w:r w:rsidR="00B2539D">
        <w:t>om</w:t>
      </w:r>
      <w:r>
        <w:t xml:space="preserve"> 6-Month Report Out</w:t>
      </w:r>
      <w:r w:rsidR="00B2539D">
        <w:t>: What Did We Learn?</w:t>
      </w:r>
    </w:p>
    <w:p w14:paraId="6C03EB90" w14:textId="5BF42FDD" w:rsidR="008B59B8" w:rsidRDefault="00CD3D43" w:rsidP="00E2145E">
      <w:pPr>
        <w:rPr>
          <w:rStyle w:val="Emphasis"/>
          <w:b/>
        </w:rPr>
      </w:pPr>
      <w:r w:rsidRPr="00CD3D43">
        <w:rPr>
          <w:rStyle w:val="Emphasis"/>
          <w:b/>
        </w:rPr>
        <w:t>Jen Elder, National Policy and Partnerships Coordinator</w:t>
      </w:r>
    </w:p>
    <w:p w14:paraId="206117F7" w14:textId="77777777" w:rsidR="003551B7" w:rsidRDefault="003551B7" w:rsidP="00590756">
      <w:pPr>
        <w:rPr>
          <w:rStyle w:val="Emphasis"/>
          <w:i w:val="0"/>
        </w:rPr>
      </w:pPr>
    </w:p>
    <w:p w14:paraId="3F3579F9" w14:textId="37AB2E8F" w:rsidR="002F3A04" w:rsidRPr="002F3A04" w:rsidRDefault="002F3A04" w:rsidP="00590756">
      <w:pPr>
        <w:rPr>
          <w:rStyle w:val="Emphasis"/>
        </w:rPr>
      </w:pPr>
      <w:r w:rsidRPr="002F3A04">
        <w:rPr>
          <w:rStyle w:val="Emphasis"/>
        </w:rPr>
        <w:t>From Jen’s PowerPoint presentation:</w:t>
      </w:r>
    </w:p>
    <w:p w14:paraId="41DD0F9F" w14:textId="387C7397" w:rsidR="00CD3D43" w:rsidRPr="00E17F86" w:rsidRDefault="00D940CA" w:rsidP="00590756">
      <w:pPr>
        <w:rPr>
          <w:rStyle w:val="Emphasis"/>
          <w:b/>
          <w:i w:val="0"/>
        </w:rPr>
      </w:pPr>
      <w:r w:rsidRPr="00E17F86">
        <w:rPr>
          <w:rStyle w:val="Emphasis"/>
          <w:b/>
          <w:i w:val="0"/>
        </w:rPr>
        <w:t>Lessons from Data Collection Process</w:t>
      </w:r>
      <w:r w:rsidR="00C37565" w:rsidRPr="00E17F86">
        <w:rPr>
          <w:rStyle w:val="Emphasis"/>
          <w:b/>
          <w:i w:val="0"/>
        </w:rPr>
        <w:t>:</w:t>
      </w:r>
    </w:p>
    <w:p w14:paraId="196B2FCA" w14:textId="4B8F0A14" w:rsidR="00D940CA" w:rsidRDefault="00D940CA" w:rsidP="00D940CA">
      <w:pPr>
        <w:pStyle w:val="ListParagraph"/>
        <w:numPr>
          <w:ilvl w:val="0"/>
          <w:numId w:val="10"/>
        </w:numPr>
        <w:rPr>
          <w:rStyle w:val="Emphasis"/>
          <w:i w:val="0"/>
        </w:rPr>
      </w:pPr>
      <w:r>
        <w:rPr>
          <w:rStyle w:val="Emphasis"/>
          <w:i w:val="0"/>
        </w:rPr>
        <w:t>Revised Data Form</w:t>
      </w:r>
    </w:p>
    <w:p w14:paraId="4655BAC8" w14:textId="0A1A94A9" w:rsidR="00D940CA" w:rsidRDefault="00D940CA" w:rsidP="00D940CA">
      <w:pPr>
        <w:pStyle w:val="ListParagraph"/>
        <w:numPr>
          <w:ilvl w:val="0"/>
          <w:numId w:val="10"/>
        </w:numPr>
        <w:rPr>
          <w:rStyle w:val="Emphasis"/>
          <w:i w:val="0"/>
        </w:rPr>
      </w:pPr>
      <w:r>
        <w:rPr>
          <w:rStyle w:val="Emphasis"/>
          <w:i w:val="0"/>
        </w:rPr>
        <w:t>Multiple Sites Reported Data Gathering Difficulties</w:t>
      </w:r>
    </w:p>
    <w:p w14:paraId="1F9AA0E1" w14:textId="625A810A" w:rsidR="00D940CA" w:rsidRPr="00E17F86" w:rsidRDefault="00D940CA" w:rsidP="00D940CA">
      <w:pPr>
        <w:rPr>
          <w:rStyle w:val="Emphasis"/>
          <w:b/>
          <w:i w:val="0"/>
        </w:rPr>
      </w:pPr>
      <w:r w:rsidRPr="00E17F86">
        <w:rPr>
          <w:rStyle w:val="Emphasis"/>
          <w:b/>
          <w:i w:val="0"/>
        </w:rPr>
        <w:t>Data Submissions</w:t>
      </w:r>
      <w:r w:rsidR="00E17F86">
        <w:rPr>
          <w:rStyle w:val="Emphasis"/>
          <w:b/>
          <w:i w:val="0"/>
        </w:rPr>
        <w:t>:</w:t>
      </w:r>
    </w:p>
    <w:p w14:paraId="7550E413" w14:textId="05227736" w:rsidR="00D940CA" w:rsidRDefault="00D940CA" w:rsidP="00D940CA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r>
        <w:rPr>
          <w:rStyle w:val="Emphasis"/>
          <w:i w:val="0"/>
        </w:rPr>
        <w:t>Data received from 7 out of 12 states</w:t>
      </w:r>
    </w:p>
    <w:p w14:paraId="3CAE488F" w14:textId="495767A7" w:rsidR="00D940CA" w:rsidRDefault="00D940CA" w:rsidP="00D940CA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r>
        <w:rPr>
          <w:rStyle w:val="Emphasis"/>
          <w:i w:val="0"/>
        </w:rPr>
        <w:t>Described pilot timing and CABHI grant which impacted submissions</w:t>
      </w:r>
    </w:p>
    <w:p w14:paraId="1643FD41" w14:textId="1F7CED60" w:rsidR="00D940CA" w:rsidRPr="00E17F86" w:rsidRDefault="00D940CA" w:rsidP="00D940CA">
      <w:pPr>
        <w:rPr>
          <w:rStyle w:val="Emphasis"/>
          <w:b/>
          <w:i w:val="0"/>
        </w:rPr>
      </w:pPr>
      <w:r w:rsidRPr="00E17F86">
        <w:rPr>
          <w:rStyle w:val="Emphasis"/>
          <w:b/>
          <w:i w:val="0"/>
        </w:rPr>
        <w:t>What is Going Well?</w:t>
      </w:r>
    </w:p>
    <w:p w14:paraId="762C6072" w14:textId="311225F1" w:rsidR="00D940CA" w:rsidRDefault="00D940CA" w:rsidP="00D940CA">
      <w:pPr>
        <w:pStyle w:val="ListParagraph"/>
        <w:numPr>
          <w:ilvl w:val="0"/>
          <w:numId w:val="12"/>
        </w:numPr>
        <w:rPr>
          <w:rStyle w:val="Emphasis"/>
          <w:i w:val="0"/>
        </w:rPr>
      </w:pPr>
      <w:r>
        <w:rPr>
          <w:rStyle w:val="Emphasis"/>
          <w:i w:val="0"/>
        </w:rPr>
        <w:t>Building Collaborations</w:t>
      </w:r>
    </w:p>
    <w:p w14:paraId="08711642" w14:textId="54D0D44B" w:rsidR="00D940CA" w:rsidRDefault="00D940CA" w:rsidP="00D940CA">
      <w:pPr>
        <w:pStyle w:val="ListParagraph"/>
        <w:numPr>
          <w:ilvl w:val="0"/>
          <w:numId w:val="12"/>
        </w:numPr>
        <w:rPr>
          <w:rStyle w:val="Emphasis"/>
          <w:i w:val="0"/>
        </w:rPr>
      </w:pPr>
      <w:r>
        <w:rPr>
          <w:rStyle w:val="Emphasis"/>
          <w:i w:val="0"/>
        </w:rPr>
        <w:t>Person Centered Planning</w:t>
      </w:r>
    </w:p>
    <w:p w14:paraId="2046677E" w14:textId="53A12239" w:rsidR="00D940CA" w:rsidRDefault="00D940CA" w:rsidP="00D940CA">
      <w:pPr>
        <w:pStyle w:val="ListParagraph"/>
        <w:numPr>
          <w:ilvl w:val="0"/>
          <w:numId w:val="12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Success stories, </w:t>
      </w:r>
      <w:r w:rsidR="00E17F86">
        <w:rPr>
          <w:rStyle w:val="Emphasis"/>
          <w:i w:val="0"/>
        </w:rPr>
        <w:t>e.g.</w:t>
      </w:r>
      <w:r>
        <w:rPr>
          <w:rStyle w:val="Emphasis"/>
          <w:i w:val="0"/>
        </w:rPr>
        <w:t>) connected to both work and benefits!</w:t>
      </w:r>
    </w:p>
    <w:p w14:paraId="47FD178D" w14:textId="1B7917E0" w:rsidR="00D940CA" w:rsidRPr="00E17F86" w:rsidRDefault="00D940CA" w:rsidP="00D940CA">
      <w:pPr>
        <w:rPr>
          <w:rStyle w:val="Emphasis"/>
          <w:b/>
          <w:i w:val="0"/>
        </w:rPr>
      </w:pPr>
      <w:r w:rsidRPr="00E17F86">
        <w:rPr>
          <w:rStyle w:val="Emphasis"/>
          <w:b/>
          <w:i w:val="0"/>
        </w:rPr>
        <w:t>SOAR Outcomes</w:t>
      </w:r>
    </w:p>
    <w:p w14:paraId="64D005BD" w14:textId="2D8C5DA3" w:rsidR="00D940CA" w:rsidRDefault="00E17F86" w:rsidP="00D940CA">
      <w:pPr>
        <w:pStyle w:val="ListParagraph"/>
        <w:numPr>
          <w:ilvl w:val="0"/>
          <w:numId w:val="13"/>
        </w:numPr>
        <w:rPr>
          <w:rStyle w:val="Emphasis"/>
          <w:i w:val="0"/>
        </w:rPr>
      </w:pPr>
      <w:r>
        <w:rPr>
          <w:rStyle w:val="Emphasis"/>
          <w:i w:val="0"/>
        </w:rPr>
        <w:t>367 assessed/186 enrolled in SOAR services</w:t>
      </w:r>
    </w:p>
    <w:p w14:paraId="684F0649" w14:textId="47551702" w:rsidR="00E17F86" w:rsidRDefault="00E17F86" w:rsidP="00D940CA">
      <w:pPr>
        <w:pStyle w:val="ListParagraph"/>
        <w:numPr>
          <w:ilvl w:val="0"/>
          <w:numId w:val="13"/>
        </w:numPr>
        <w:rPr>
          <w:rStyle w:val="Emphasis"/>
          <w:i w:val="0"/>
        </w:rPr>
      </w:pPr>
      <w:r>
        <w:rPr>
          <w:rStyle w:val="Emphasis"/>
          <w:i w:val="0"/>
        </w:rPr>
        <w:lastRenderedPageBreak/>
        <w:t>100 SOAR applications submitted, with 51 awarded!</w:t>
      </w:r>
    </w:p>
    <w:p w14:paraId="7CF11239" w14:textId="6BAA7585" w:rsidR="00E17F86" w:rsidRPr="00032983" w:rsidRDefault="00E17F86" w:rsidP="00E17F86">
      <w:pPr>
        <w:rPr>
          <w:rStyle w:val="Emphasis"/>
          <w:b/>
          <w:i w:val="0"/>
        </w:rPr>
      </w:pPr>
      <w:r w:rsidRPr="00032983">
        <w:rPr>
          <w:rStyle w:val="Emphasis"/>
          <w:b/>
          <w:i w:val="0"/>
        </w:rPr>
        <w:t>IPS Outcomes</w:t>
      </w:r>
    </w:p>
    <w:p w14:paraId="0BD7AA3C" w14:textId="52E77086" w:rsidR="00E17F86" w:rsidRDefault="00E17F86" w:rsidP="00E17F86">
      <w:pPr>
        <w:pStyle w:val="ListParagraph"/>
        <w:numPr>
          <w:ilvl w:val="0"/>
          <w:numId w:val="14"/>
        </w:numPr>
        <w:rPr>
          <w:rStyle w:val="Emphasis"/>
          <w:i w:val="0"/>
        </w:rPr>
      </w:pPr>
      <w:r>
        <w:rPr>
          <w:rStyle w:val="Emphasis"/>
          <w:i w:val="0"/>
        </w:rPr>
        <w:t>376 assessed for IPS services, with 17 leavers to other services</w:t>
      </w:r>
    </w:p>
    <w:p w14:paraId="304B46CA" w14:textId="4E2F759B" w:rsidR="00E17F86" w:rsidRDefault="00E17F86" w:rsidP="00E17F86">
      <w:pPr>
        <w:pStyle w:val="ListParagraph"/>
        <w:numPr>
          <w:ilvl w:val="0"/>
          <w:numId w:val="14"/>
        </w:numPr>
        <w:rPr>
          <w:rStyle w:val="Emphasis"/>
          <w:i w:val="0"/>
        </w:rPr>
      </w:pPr>
      <w:r>
        <w:rPr>
          <w:rStyle w:val="Emphasis"/>
          <w:i w:val="0"/>
        </w:rPr>
        <w:t>137 obtained competitive employment!</w:t>
      </w:r>
    </w:p>
    <w:p w14:paraId="2A2E52E9" w14:textId="20C14900" w:rsidR="00E17F86" w:rsidRPr="00032983" w:rsidRDefault="00E17F86" w:rsidP="00E17F86">
      <w:pPr>
        <w:rPr>
          <w:rStyle w:val="Emphasis"/>
          <w:b/>
          <w:i w:val="0"/>
        </w:rPr>
      </w:pPr>
      <w:r w:rsidRPr="00032983">
        <w:rPr>
          <w:rStyle w:val="Emphasis"/>
          <w:b/>
          <w:i w:val="0"/>
        </w:rPr>
        <w:t>SOAR&amp;IPS Outcomes</w:t>
      </w:r>
    </w:p>
    <w:p w14:paraId="29C25EF3" w14:textId="492A489B" w:rsidR="00E17F86" w:rsidRDefault="00E17F86" w:rsidP="00E17F86">
      <w:pPr>
        <w:pStyle w:val="ListParagraph"/>
        <w:numPr>
          <w:ilvl w:val="0"/>
          <w:numId w:val="15"/>
        </w:numPr>
        <w:rPr>
          <w:rStyle w:val="Emphasis"/>
          <w:i w:val="0"/>
        </w:rPr>
      </w:pPr>
      <w:r>
        <w:rPr>
          <w:rStyle w:val="Emphasis"/>
          <w:i w:val="0"/>
        </w:rPr>
        <w:t>73 entered into services for both SOAR and IPS!</w:t>
      </w:r>
    </w:p>
    <w:p w14:paraId="1F414D4F" w14:textId="77777777" w:rsidR="00032983" w:rsidRDefault="00E17F86" w:rsidP="00E17F86">
      <w:pPr>
        <w:pStyle w:val="ListParagraph"/>
        <w:numPr>
          <w:ilvl w:val="0"/>
          <w:numId w:val="15"/>
        </w:numPr>
        <w:rPr>
          <w:rStyle w:val="Emphasis"/>
          <w:i w:val="0"/>
        </w:rPr>
      </w:pPr>
      <w:r>
        <w:rPr>
          <w:rStyle w:val="Emphasis"/>
          <w:i w:val="0"/>
        </w:rPr>
        <w:t>Informed Choice!</w:t>
      </w:r>
    </w:p>
    <w:p w14:paraId="763030D5" w14:textId="273F89B2" w:rsidR="00E17F86" w:rsidRPr="00032983" w:rsidRDefault="00E17F86" w:rsidP="00032983">
      <w:pPr>
        <w:rPr>
          <w:rStyle w:val="Emphasis"/>
          <w:i w:val="0"/>
        </w:rPr>
      </w:pPr>
      <w:r w:rsidRPr="00032983">
        <w:rPr>
          <w:rStyle w:val="Emphasis"/>
          <w:b/>
          <w:i w:val="0"/>
        </w:rPr>
        <w:t>Barriers</w:t>
      </w:r>
    </w:p>
    <w:p w14:paraId="199C1A0B" w14:textId="56C505C7" w:rsidR="00E17F86" w:rsidRDefault="00E17F86" w:rsidP="00E17F86">
      <w:pPr>
        <w:pStyle w:val="ListParagraph"/>
        <w:numPr>
          <w:ilvl w:val="0"/>
          <w:numId w:val="16"/>
        </w:numPr>
        <w:rPr>
          <w:rStyle w:val="Emphasis"/>
          <w:i w:val="0"/>
        </w:rPr>
      </w:pPr>
      <w:r>
        <w:rPr>
          <w:rStyle w:val="Emphasis"/>
          <w:i w:val="0"/>
        </w:rPr>
        <w:t>Varying reporting requirements</w:t>
      </w:r>
    </w:p>
    <w:p w14:paraId="7AFCFEB9" w14:textId="20C9C406" w:rsidR="00E17F86" w:rsidRDefault="00E17F86" w:rsidP="00E17F86">
      <w:pPr>
        <w:pStyle w:val="ListParagraph"/>
        <w:numPr>
          <w:ilvl w:val="0"/>
          <w:numId w:val="16"/>
        </w:numPr>
        <w:rPr>
          <w:rStyle w:val="Emphasis"/>
          <w:i w:val="0"/>
        </w:rPr>
      </w:pPr>
      <w:r>
        <w:rPr>
          <w:rStyle w:val="Emphasis"/>
          <w:i w:val="0"/>
        </w:rPr>
        <w:t>Competing goals and timelines</w:t>
      </w:r>
    </w:p>
    <w:p w14:paraId="5F7B85D2" w14:textId="66F394C8" w:rsidR="00E17F86" w:rsidRDefault="00E17F86" w:rsidP="00E17F86">
      <w:pPr>
        <w:pStyle w:val="ListParagraph"/>
        <w:numPr>
          <w:ilvl w:val="0"/>
          <w:numId w:val="16"/>
        </w:numPr>
        <w:rPr>
          <w:rStyle w:val="Emphasis"/>
          <w:i w:val="0"/>
        </w:rPr>
      </w:pPr>
      <w:r>
        <w:rPr>
          <w:rStyle w:val="Emphasis"/>
          <w:i w:val="0"/>
        </w:rPr>
        <w:t>Lack of data sharing and tracking</w:t>
      </w:r>
    </w:p>
    <w:p w14:paraId="7771E1E2" w14:textId="299FBC43" w:rsidR="00E17F86" w:rsidRDefault="00E17F86" w:rsidP="00E17F86">
      <w:pPr>
        <w:pStyle w:val="ListParagraph"/>
        <w:numPr>
          <w:ilvl w:val="0"/>
          <w:numId w:val="16"/>
        </w:numPr>
        <w:rPr>
          <w:rStyle w:val="Emphasis"/>
          <w:i w:val="0"/>
        </w:rPr>
      </w:pPr>
      <w:r>
        <w:rPr>
          <w:rStyle w:val="Emphasis"/>
          <w:i w:val="0"/>
        </w:rPr>
        <w:t>Misinformation on work incentives still out there!</w:t>
      </w:r>
    </w:p>
    <w:p w14:paraId="700616A0" w14:textId="34D53F4F" w:rsidR="00E17F86" w:rsidRPr="00032983" w:rsidRDefault="00E17F86" w:rsidP="00E17F86">
      <w:pPr>
        <w:rPr>
          <w:rStyle w:val="Emphasis"/>
          <w:b/>
          <w:i w:val="0"/>
        </w:rPr>
      </w:pPr>
      <w:r w:rsidRPr="00032983">
        <w:rPr>
          <w:rStyle w:val="Emphasis"/>
          <w:b/>
          <w:i w:val="0"/>
        </w:rPr>
        <w:t>Next Steps</w:t>
      </w:r>
    </w:p>
    <w:p w14:paraId="6775FF6F" w14:textId="4F4721A0" w:rsidR="00E17F86" w:rsidRPr="008F689F" w:rsidRDefault="00E17F86" w:rsidP="008F689F">
      <w:pPr>
        <w:pStyle w:val="ListParagraph"/>
        <w:numPr>
          <w:ilvl w:val="0"/>
          <w:numId w:val="17"/>
        </w:numPr>
        <w:rPr>
          <w:rStyle w:val="Emphasis"/>
          <w:i w:val="0"/>
        </w:rPr>
      </w:pPr>
      <w:r w:rsidRPr="008F689F">
        <w:rPr>
          <w:rStyle w:val="Emphasis"/>
          <w:i w:val="0"/>
        </w:rPr>
        <w:t>Use revised data form!</w:t>
      </w:r>
      <w:r w:rsidR="00032983" w:rsidRPr="008F689F">
        <w:rPr>
          <w:rStyle w:val="Emphasis"/>
          <w:i w:val="0"/>
        </w:rPr>
        <w:t xml:space="preserve">  </w:t>
      </w:r>
      <w:r w:rsidR="008F689F">
        <w:rPr>
          <w:rStyle w:val="Emphasis"/>
          <w:i w:val="0"/>
        </w:rPr>
        <w:t xml:space="preserve">Available on the pilot website and at: </w:t>
      </w:r>
      <w:hyperlink r:id="rId13" w:history="1">
        <w:r w:rsidR="008F689F" w:rsidRPr="00AD40BB">
          <w:rPr>
            <w:rStyle w:val="Hyperlink"/>
          </w:rPr>
          <w:t>https://soarworks.prainc.com/sites/soarworks.prainc.com/files/CABHI_pilot_outcomes_form_13117.xlsx</w:t>
        </w:r>
      </w:hyperlink>
      <w:r w:rsidR="008F689F">
        <w:rPr>
          <w:rStyle w:val="Emphasis"/>
          <w:i w:val="0"/>
        </w:rPr>
        <w:t xml:space="preserve"> </w:t>
      </w:r>
    </w:p>
    <w:p w14:paraId="51969BD4" w14:textId="7D12ECE9" w:rsidR="003B6563" w:rsidRDefault="003B6563" w:rsidP="00454BD0">
      <w:pPr>
        <w:pStyle w:val="Heading1"/>
      </w:pPr>
      <w:r>
        <w:t>Resources</w:t>
      </w:r>
    </w:p>
    <w:p w14:paraId="19E4E431" w14:textId="43B99713" w:rsidR="003B6563" w:rsidRPr="003B6563" w:rsidRDefault="003B6563" w:rsidP="003B6563">
      <w:r>
        <w:t xml:space="preserve">All resources and slides shared on this call are available on the CABHI: SOAR/IPS website: </w:t>
      </w:r>
      <w:hyperlink r:id="rId14" w:history="1">
        <w:r w:rsidRPr="00AD40BB">
          <w:rPr>
            <w:rStyle w:val="Hyperlink"/>
          </w:rPr>
          <w:t>https://soarworks.prainc.com/article/cabhi-soar-ips-pilot</w:t>
        </w:r>
      </w:hyperlink>
      <w:r>
        <w:t xml:space="preserve"> </w:t>
      </w:r>
    </w:p>
    <w:p w14:paraId="68DC1C33" w14:textId="77777777" w:rsidR="006F75B0" w:rsidRPr="00454BD0" w:rsidRDefault="006F75B0" w:rsidP="00454BD0">
      <w:pPr>
        <w:pStyle w:val="Heading1"/>
      </w:pPr>
      <w:r w:rsidRPr="00454BD0">
        <w:t xml:space="preserve">Next Call: </w:t>
      </w:r>
    </w:p>
    <w:p w14:paraId="5F32C15E" w14:textId="11C0C42D" w:rsidR="006F75B0" w:rsidRDefault="00B2539D" w:rsidP="004F07C1">
      <w:pPr>
        <w:rPr>
          <w:b/>
        </w:rPr>
      </w:pPr>
      <w:r>
        <w:rPr>
          <w:b/>
        </w:rPr>
        <w:t>March 2</w:t>
      </w:r>
      <w:r w:rsidR="000B54F0">
        <w:rPr>
          <w:b/>
        </w:rPr>
        <w:t xml:space="preserve">1, 2017 </w:t>
      </w:r>
      <w:r w:rsidR="008D789C">
        <w:rPr>
          <w:b/>
        </w:rPr>
        <w:t xml:space="preserve">from </w:t>
      </w:r>
      <w:r w:rsidR="008D789C" w:rsidRPr="004F07C1">
        <w:rPr>
          <w:b/>
        </w:rPr>
        <w:t>3</w:t>
      </w:r>
      <w:r w:rsidR="004F07C1" w:rsidRPr="004F07C1">
        <w:rPr>
          <w:b/>
        </w:rPr>
        <w:t>-4:30pm ET</w:t>
      </w:r>
    </w:p>
    <w:p w14:paraId="655DB491" w14:textId="77777777" w:rsidR="003B6563" w:rsidRDefault="003B6563" w:rsidP="003B6563">
      <w:r>
        <w:t>Conference Line: (866) 805-9853</w:t>
      </w:r>
    </w:p>
    <w:p w14:paraId="56E4FE95" w14:textId="77777777" w:rsidR="003B6563" w:rsidRDefault="003B6563" w:rsidP="003B6563">
      <w:r>
        <w:t>Passcode: 185-133-8729</w:t>
      </w:r>
    </w:p>
    <w:p w14:paraId="41E57F95" w14:textId="1769742E" w:rsidR="003B6563" w:rsidRPr="006F75B0" w:rsidRDefault="00F0091E" w:rsidP="003B6563">
      <w:hyperlink r:id="rId15" w:history="1">
        <w:r w:rsidR="003B6563" w:rsidRPr="00AD40BB">
          <w:rPr>
            <w:rStyle w:val="Hyperlink"/>
          </w:rPr>
          <w:t>http://prainc.adobeconnect.com/cabhi/</w:t>
        </w:r>
      </w:hyperlink>
      <w:r w:rsidR="003B6563">
        <w:t xml:space="preserve"> </w:t>
      </w:r>
    </w:p>
    <w:sectPr w:rsidR="003B6563" w:rsidRPr="006F75B0" w:rsidSect="003A3D21">
      <w:headerReference w:type="default" r:id="rId16"/>
      <w:footerReference w:type="default" r:id="rId17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044A" w14:textId="77777777" w:rsidR="0078650F" w:rsidRDefault="0078650F" w:rsidP="000D67CA">
      <w:r>
        <w:separator/>
      </w:r>
    </w:p>
  </w:endnote>
  <w:endnote w:type="continuationSeparator" w:id="0">
    <w:p w14:paraId="5528910E" w14:textId="77777777" w:rsidR="0078650F" w:rsidRDefault="0078650F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AA5C9" w14:textId="5084E585" w:rsidR="006B1297" w:rsidRPr="00122540" w:rsidRDefault="00122540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E572E0">
      <w:rPr>
        <w:noProof/>
      </w:rPr>
      <w:t>January 31,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B4E5" w14:textId="77777777" w:rsidR="0078650F" w:rsidRDefault="0078650F" w:rsidP="000D67CA">
      <w:r>
        <w:separator/>
      </w:r>
    </w:p>
  </w:footnote>
  <w:footnote w:type="continuationSeparator" w:id="0">
    <w:p w14:paraId="13744D91" w14:textId="77777777" w:rsidR="0078650F" w:rsidRDefault="0078650F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692E" w14:textId="77777777" w:rsidR="006B1297" w:rsidRDefault="006B1297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507048BA" wp14:editId="7EA2F543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CA8088B" wp14:editId="655CAA6A">
          <wp:extent cx="1550035" cy="411480"/>
          <wp:effectExtent l="0" t="0" r="0" b="7620"/>
          <wp:docPr id="18" name="Picture 18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5C6A1" w14:textId="77777777" w:rsidR="0035005F" w:rsidRDefault="0035005F" w:rsidP="000D67CA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13E"/>
    <w:multiLevelType w:val="hybridMultilevel"/>
    <w:tmpl w:val="9066FAEA"/>
    <w:lvl w:ilvl="0" w:tplc="A38E1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E4B"/>
    <w:multiLevelType w:val="hybridMultilevel"/>
    <w:tmpl w:val="BE069282"/>
    <w:lvl w:ilvl="0" w:tplc="A38E1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799A"/>
    <w:multiLevelType w:val="hybridMultilevel"/>
    <w:tmpl w:val="CFBACF30"/>
    <w:lvl w:ilvl="0" w:tplc="DF288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5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80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28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68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4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89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A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A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AB44E9"/>
    <w:multiLevelType w:val="hybridMultilevel"/>
    <w:tmpl w:val="E06C3234"/>
    <w:lvl w:ilvl="0" w:tplc="A38E1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D05"/>
    <w:multiLevelType w:val="hybridMultilevel"/>
    <w:tmpl w:val="35D21E42"/>
    <w:lvl w:ilvl="0" w:tplc="2EE6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8B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A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2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E6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CA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E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03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1935D7"/>
    <w:multiLevelType w:val="hybridMultilevel"/>
    <w:tmpl w:val="83A4C1F2"/>
    <w:lvl w:ilvl="0" w:tplc="A38E1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6CED"/>
    <w:multiLevelType w:val="hybridMultilevel"/>
    <w:tmpl w:val="21C283CC"/>
    <w:lvl w:ilvl="0" w:tplc="A4168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6E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88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02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7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47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C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A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0D17D1"/>
    <w:multiLevelType w:val="hybridMultilevel"/>
    <w:tmpl w:val="D4567454"/>
    <w:lvl w:ilvl="0" w:tplc="A38E1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7292"/>
    <w:multiLevelType w:val="hybridMultilevel"/>
    <w:tmpl w:val="2E1E862E"/>
    <w:lvl w:ilvl="0" w:tplc="22E8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0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E48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A1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8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A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2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14049C"/>
    <w:multiLevelType w:val="hybridMultilevel"/>
    <w:tmpl w:val="141E2ED4"/>
    <w:lvl w:ilvl="0" w:tplc="A38E1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604A4"/>
    <w:multiLevelType w:val="hybridMultilevel"/>
    <w:tmpl w:val="926CD53C"/>
    <w:lvl w:ilvl="0" w:tplc="A38E1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D7926"/>
    <w:multiLevelType w:val="hybridMultilevel"/>
    <w:tmpl w:val="F17CA896"/>
    <w:lvl w:ilvl="0" w:tplc="A38E1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43B4F"/>
    <w:multiLevelType w:val="hybridMultilevel"/>
    <w:tmpl w:val="0CEAF00C"/>
    <w:lvl w:ilvl="0" w:tplc="A38E1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CC36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A4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82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8D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E2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63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87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44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44739"/>
    <w:multiLevelType w:val="hybridMultilevel"/>
    <w:tmpl w:val="17928ADA"/>
    <w:lvl w:ilvl="0" w:tplc="6E565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496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A4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C2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C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05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88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A536F2"/>
    <w:multiLevelType w:val="hybridMultilevel"/>
    <w:tmpl w:val="4C5CB75E"/>
    <w:lvl w:ilvl="0" w:tplc="A38E1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0781"/>
    <w:multiLevelType w:val="hybridMultilevel"/>
    <w:tmpl w:val="1A5E0F56"/>
    <w:lvl w:ilvl="0" w:tplc="A38E1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  <w:num w:numId="16">
    <w:abstractNumId w:val="11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0"/>
    <w:rsid w:val="000015B7"/>
    <w:rsid w:val="00007C83"/>
    <w:rsid w:val="000275DD"/>
    <w:rsid w:val="00027C95"/>
    <w:rsid w:val="00032983"/>
    <w:rsid w:val="0004264F"/>
    <w:rsid w:val="00044BC4"/>
    <w:rsid w:val="00045D64"/>
    <w:rsid w:val="000502A7"/>
    <w:rsid w:val="00052F05"/>
    <w:rsid w:val="00061663"/>
    <w:rsid w:val="000703B3"/>
    <w:rsid w:val="000744E3"/>
    <w:rsid w:val="00080EAE"/>
    <w:rsid w:val="00097C25"/>
    <w:rsid w:val="000A632C"/>
    <w:rsid w:val="000B54F0"/>
    <w:rsid w:val="000B7FCF"/>
    <w:rsid w:val="000C2800"/>
    <w:rsid w:val="000C5C68"/>
    <w:rsid w:val="000D67CA"/>
    <w:rsid w:val="000E2B91"/>
    <w:rsid w:val="000F5699"/>
    <w:rsid w:val="000F70D2"/>
    <w:rsid w:val="00122540"/>
    <w:rsid w:val="00125E66"/>
    <w:rsid w:val="00127D23"/>
    <w:rsid w:val="00134A0E"/>
    <w:rsid w:val="00141733"/>
    <w:rsid w:val="00143A63"/>
    <w:rsid w:val="001547B2"/>
    <w:rsid w:val="001557AD"/>
    <w:rsid w:val="00165F70"/>
    <w:rsid w:val="001A36FD"/>
    <w:rsid w:val="001B6644"/>
    <w:rsid w:val="001B740A"/>
    <w:rsid w:val="001D28E1"/>
    <w:rsid w:val="001D47BA"/>
    <w:rsid w:val="001E00A2"/>
    <w:rsid w:val="00206474"/>
    <w:rsid w:val="0021165D"/>
    <w:rsid w:val="0021377B"/>
    <w:rsid w:val="002262B3"/>
    <w:rsid w:val="00226B53"/>
    <w:rsid w:val="00244FC4"/>
    <w:rsid w:val="00272F66"/>
    <w:rsid w:val="002A2E92"/>
    <w:rsid w:val="002B5538"/>
    <w:rsid w:val="002E23CC"/>
    <w:rsid w:val="002E564E"/>
    <w:rsid w:val="002F1CCD"/>
    <w:rsid w:val="002F3A04"/>
    <w:rsid w:val="002F3D02"/>
    <w:rsid w:val="00300686"/>
    <w:rsid w:val="00305B66"/>
    <w:rsid w:val="003102D8"/>
    <w:rsid w:val="00310D95"/>
    <w:rsid w:val="00321E28"/>
    <w:rsid w:val="00340394"/>
    <w:rsid w:val="0035005F"/>
    <w:rsid w:val="003551B7"/>
    <w:rsid w:val="00383DE4"/>
    <w:rsid w:val="003972B1"/>
    <w:rsid w:val="003A3D21"/>
    <w:rsid w:val="003B5AEB"/>
    <w:rsid w:val="003B6563"/>
    <w:rsid w:val="003E0D60"/>
    <w:rsid w:val="003E1541"/>
    <w:rsid w:val="00414C1F"/>
    <w:rsid w:val="00442DEE"/>
    <w:rsid w:val="00445589"/>
    <w:rsid w:val="00454BD0"/>
    <w:rsid w:val="00457CA4"/>
    <w:rsid w:val="00461A25"/>
    <w:rsid w:val="004642F0"/>
    <w:rsid w:val="00470EE1"/>
    <w:rsid w:val="00473D5E"/>
    <w:rsid w:val="004876BB"/>
    <w:rsid w:val="00487A47"/>
    <w:rsid w:val="00490DF7"/>
    <w:rsid w:val="00492155"/>
    <w:rsid w:val="004A0E76"/>
    <w:rsid w:val="004B511F"/>
    <w:rsid w:val="004C2F44"/>
    <w:rsid w:val="004C311A"/>
    <w:rsid w:val="004F07C1"/>
    <w:rsid w:val="005042DB"/>
    <w:rsid w:val="00515D06"/>
    <w:rsid w:val="00563F5B"/>
    <w:rsid w:val="005649B1"/>
    <w:rsid w:val="00590756"/>
    <w:rsid w:val="0059077B"/>
    <w:rsid w:val="005955CC"/>
    <w:rsid w:val="005964BB"/>
    <w:rsid w:val="005A7981"/>
    <w:rsid w:val="005D19C6"/>
    <w:rsid w:val="005D2382"/>
    <w:rsid w:val="005D4625"/>
    <w:rsid w:val="005D5FF0"/>
    <w:rsid w:val="005F2DAA"/>
    <w:rsid w:val="005F6FC9"/>
    <w:rsid w:val="00621CE2"/>
    <w:rsid w:val="00626BD4"/>
    <w:rsid w:val="00641EC1"/>
    <w:rsid w:val="00653E30"/>
    <w:rsid w:val="00655B86"/>
    <w:rsid w:val="00673758"/>
    <w:rsid w:val="00694CBA"/>
    <w:rsid w:val="006A272F"/>
    <w:rsid w:val="006A6EBC"/>
    <w:rsid w:val="006B1297"/>
    <w:rsid w:val="006C1B79"/>
    <w:rsid w:val="006E225C"/>
    <w:rsid w:val="006F2801"/>
    <w:rsid w:val="006F75B0"/>
    <w:rsid w:val="007257EA"/>
    <w:rsid w:val="00727490"/>
    <w:rsid w:val="007531DD"/>
    <w:rsid w:val="0078557B"/>
    <w:rsid w:val="0078650F"/>
    <w:rsid w:val="007A57E2"/>
    <w:rsid w:val="007B4744"/>
    <w:rsid w:val="008154C5"/>
    <w:rsid w:val="00822245"/>
    <w:rsid w:val="008402C0"/>
    <w:rsid w:val="00850894"/>
    <w:rsid w:val="008573B8"/>
    <w:rsid w:val="0086328B"/>
    <w:rsid w:val="00863906"/>
    <w:rsid w:val="008747A7"/>
    <w:rsid w:val="0087790E"/>
    <w:rsid w:val="00880969"/>
    <w:rsid w:val="008B3D97"/>
    <w:rsid w:val="008B59B8"/>
    <w:rsid w:val="008B7550"/>
    <w:rsid w:val="008B7A6F"/>
    <w:rsid w:val="008C7112"/>
    <w:rsid w:val="008D3CCF"/>
    <w:rsid w:val="008D7445"/>
    <w:rsid w:val="008D789C"/>
    <w:rsid w:val="008F689F"/>
    <w:rsid w:val="00904E80"/>
    <w:rsid w:val="0091380F"/>
    <w:rsid w:val="0093335D"/>
    <w:rsid w:val="00936A64"/>
    <w:rsid w:val="0095374E"/>
    <w:rsid w:val="00955940"/>
    <w:rsid w:val="0098686A"/>
    <w:rsid w:val="009B6BD9"/>
    <w:rsid w:val="009C2449"/>
    <w:rsid w:val="009C5AE1"/>
    <w:rsid w:val="009D03FB"/>
    <w:rsid w:val="009D6E15"/>
    <w:rsid w:val="009E2507"/>
    <w:rsid w:val="009F01CC"/>
    <w:rsid w:val="009F4B7E"/>
    <w:rsid w:val="00A036BC"/>
    <w:rsid w:val="00A1274A"/>
    <w:rsid w:val="00A33B3D"/>
    <w:rsid w:val="00A3678F"/>
    <w:rsid w:val="00A775FB"/>
    <w:rsid w:val="00A84E6B"/>
    <w:rsid w:val="00A94F65"/>
    <w:rsid w:val="00AB38F2"/>
    <w:rsid w:val="00AB4895"/>
    <w:rsid w:val="00AC6A23"/>
    <w:rsid w:val="00AD24AB"/>
    <w:rsid w:val="00AD25E9"/>
    <w:rsid w:val="00AF5C28"/>
    <w:rsid w:val="00B000FE"/>
    <w:rsid w:val="00B236F1"/>
    <w:rsid w:val="00B248F3"/>
    <w:rsid w:val="00B2539D"/>
    <w:rsid w:val="00B32774"/>
    <w:rsid w:val="00B32777"/>
    <w:rsid w:val="00B50794"/>
    <w:rsid w:val="00B52308"/>
    <w:rsid w:val="00B552DE"/>
    <w:rsid w:val="00B55EEF"/>
    <w:rsid w:val="00B55F4D"/>
    <w:rsid w:val="00B75C8C"/>
    <w:rsid w:val="00B9781E"/>
    <w:rsid w:val="00BA36B3"/>
    <w:rsid w:val="00BB0D3C"/>
    <w:rsid w:val="00BF50E2"/>
    <w:rsid w:val="00C3465C"/>
    <w:rsid w:val="00C37565"/>
    <w:rsid w:val="00C4631D"/>
    <w:rsid w:val="00C82389"/>
    <w:rsid w:val="00C83514"/>
    <w:rsid w:val="00C907E9"/>
    <w:rsid w:val="00C92702"/>
    <w:rsid w:val="00CA1619"/>
    <w:rsid w:val="00CA4FBA"/>
    <w:rsid w:val="00CD3D43"/>
    <w:rsid w:val="00D0089C"/>
    <w:rsid w:val="00D03ACF"/>
    <w:rsid w:val="00D05866"/>
    <w:rsid w:val="00D104C6"/>
    <w:rsid w:val="00D1598F"/>
    <w:rsid w:val="00D20906"/>
    <w:rsid w:val="00D61420"/>
    <w:rsid w:val="00D940CA"/>
    <w:rsid w:val="00DA033B"/>
    <w:rsid w:val="00DA678A"/>
    <w:rsid w:val="00DB2297"/>
    <w:rsid w:val="00DE3C0A"/>
    <w:rsid w:val="00E07977"/>
    <w:rsid w:val="00E11879"/>
    <w:rsid w:val="00E1263F"/>
    <w:rsid w:val="00E159F7"/>
    <w:rsid w:val="00E17882"/>
    <w:rsid w:val="00E17F86"/>
    <w:rsid w:val="00E2145E"/>
    <w:rsid w:val="00E2173A"/>
    <w:rsid w:val="00E25E3C"/>
    <w:rsid w:val="00E33808"/>
    <w:rsid w:val="00E35513"/>
    <w:rsid w:val="00E52C5E"/>
    <w:rsid w:val="00E572E0"/>
    <w:rsid w:val="00E6239A"/>
    <w:rsid w:val="00E63A70"/>
    <w:rsid w:val="00E83B46"/>
    <w:rsid w:val="00E94402"/>
    <w:rsid w:val="00E94C33"/>
    <w:rsid w:val="00EB4FC1"/>
    <w:rsid w:val="00EB52CC"/>
    <w:rsid w:val="00EB6436"/>
    <w:rsid w:val="00EC0CC5"/>
    <w:rsid w:val="00EC7FAA"/>
    <w:rsid w:val="00ED157B"/>
    <w:rsid w:val="00ED74E6"/>
    <w:rsid w:val="00EE42E6"/>
    <w:rsid w:val="00F0091E"/>
    <w:rsid w:val="00F07D82"/>
    <w:rsid w:val="00F60B6B"/>
    <w:rsid w:val="00F6189D"/>
    <w:rsid w:val="00F61C16"/>
    <w:rsid w:val="00F74FF9"/>
    <w:rsid w:val="00F8353B"/>
    <w:rsid w:val="00F83A56"/>
    <w:rsid w:val="00F85D92"/>
    <w:rsid w:val="00F86A1B"/>
    <w:rsid w:val="00F86E42"/>
    <w:rsid w:val="00F917BF"/>
    <w:rsid w:val="00FA2C47"/>
    <w:rsid w:val="00FA3F9A"/>
    <w:rsid w:val="00FB419E"/>
    <w:rsid w:val="00FB5643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4EF19"/>
  <w15:chartTrackingRefBased/>
  <w15:docId w15:val="{F919C393-3F46-4788-B275-2B54B08C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44B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5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5F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15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1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9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9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9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798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633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57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185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91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1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01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5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27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715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01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08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82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36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19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576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941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736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630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3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9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0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6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8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1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8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3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2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439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501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454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0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217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662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20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0911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616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896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arworks.prainc.com/article/yes-you-can-work" TargetMode="External"/><Relationship Id="rId13" Type="http://schemas.openxmlformats.org/officeDocument/2006/relationships/hyperlink" Target="https://soarworks.prainc.com/sites/soarworks.prainc.com/files/CABHI_pilot_outcomes_form_13117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inc.adobeconnect.com/p1ucx22h8dl/" TargetMode="External"/><Relationship Id="rId12" Type="http://schemas.openxmlformats.org/officeDocument/2006/relationships/hyperlink" Target="https://vcu-ntdc.org/training/initial/calendar.cf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cu-ntd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inc.adobeconnect.com/cabhi/" TargetMode="External"/><Relationship Id="rId10" Type="http://schemas.openxmlformats.org/officeDocument/2006/relationships/hyperlink" Target="https://soarworks.prainc.com/sites/soarworks.prainc.com/files/WIPA_Service_Priorities_Quick_Reference_2016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arworks.prainc.com/sites/soarworks.prainc.com/files/WIPA_Eligibililty_Criteria_2016.docx" TargetMode="External"/><Relationship Id="rId14" Type="http://schemas.openxmlformats.org/officeDocument/2006/relationships/hyperlink" Target="https://soarworks.prainc.com/article/cabhi-soar-ips-pilo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Pam Heine</cp:lastModifiedBy>
  <cp:revision>2</cp:revision>
  <dcterms:created xsi:type="dcterms:W3CDTF">2017-02-01T20:07:00Z</dcterms:created>
  <dcterms:modified xsi:type="dcterms:W3CDTF">2017-02-01T20:07:00Z</dcterms:modified>
</cp:coreProperties>
</file>