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8ED9" w14:textId="5CA8E4CB" w:rsidR="001739A7" w:rsidRPr="00AA7BA6" w:rsidRDefault="00C26ACB" w:rsidP="00B525D4">
      <w:pPr>
        <w:pStyle w:val="Heading1"/>
      </w:pPr>
      <w:r>
        <w:t>Washington</w:t>
      </w:r>
      <w:r w:rsidR="00045D70">
        <w:t xml:space="preserve"> SOAR </w:t>
      </w:r>
      <w:r w:rsidR="004B2B48">
        <w:t>Process</w:t>
      </w:r>
    </w:p>
    <w:p w14:paraId="2BCF0169" w14:textId="3E355203" w:rsidR="00153FD4" w:rsidRPr="000E514B" w:rsidRDefault="00B56749" w:rsidP="00417DB2">
      <w:pPr>
        <w:pStyle w:val="Subtitle"/>
      </w:pPr>
      <w:r>
        <w:t>Steps to Completing an SSI/SSDI Application Using the SOAR Model</w:t>
      </w:r>
    </w:p>
    <w:p w14:paraId="3F75E62C" w14:textId="360CD7C1" w:rsidR="001101C1" w:rsidRPr="00045D70" w:rsidRDefault="00BA7C9A" w:rsidP="00CE3623">
      <w:pPr>
        <w:pStyle w:val="Abstract"/>
      </w:pPr>
      <w:r>
        <w:t>After completing the SOAR Online Course, c</w:t>
      </w:r>
      <w:r w:rsidR="00045D70">
        <w:t xml:space="preserve">ase workers implementing the SOAR model with SSI/SSDI applications should complete the following steps as part of a standard SOAR </w:t>
      </w:r>
      <w:r w:rsidR="00F3701B">
        <w:t>workflow</w:t>
      </w:r>
      <w:r w:rsidR="00045D70">
        <w:t>. This process is a collaborative effort between the SOAR provider, the Social Security Administration</w:t>
      </w:r>
      <w:r w:rsidR="00F4753D">
        <w:t xml:space="preserve"> (SSA)</w:t>
      </w:r>
      <w:r w:rsidR="00045D70">
        <w:t>, and Disability Determination Services</w:t>
      </w:r>
      <w:r w:rsidR="00F4753D">
        <w:t xml:space="preserve"> (DDS)</w:t>
      </w:r>
      <w:r w:rsidR="00202B27">
        <w:t xml:space="preserve"> that</w:t>
      </w:r>
      <w:r w:rsidR="00045D70">
        <w:t xml:space="preserve"> enable</w:t>
      </w:r>
      <w:r w:rsidR="00202B27">
        <w:t>s</w:t>
      </w:r>
      <w:r w:rsidR="00045D70">
        <w:t xml:space="preserve"> SOAR </w:t>
      </w:r>
      <w:r w:rsidR="00B56749">
        <w:t>case</w:t>
      </w:r>
      <w:r w:rsidR="009825A0">
        <w:t xml:space="preserve"> </w:t>
      </w:r>
      <w:r w:rsidR="00B56749">
        <w:t>workers</w:t>
      </w:r>
      <w:r w:rsidR="00045D70">
        <w:t xml:space="preserve"> to complete the SSI/SSDI application process efficiently and effectively</w:t>
      </w:r>
      <w:r w:rsidR="00415373">
        <w:t>.</w:t>
      </w:r>
    </w:p>
    <w:p w14:paraId="5B6E826B" w14:textId="77777777" w:rsidR="00045D70" w:rsidRPr="008428A5" w:rsidRDefault="00045D70" w:rsidP="00045D70">
      <w:pPr>
        <w:pStyle w:val="Heading2"/>
        <w:rPr>
          <w:rFonts w:eastAsia="MS Gothic"/>
        </w:rPr>
      </w:pPr>
      <w:r w:rsidRPr="008428A5">
        <w:rPr>
          <w:rFonts w:eastAsia="MS Gothic"/>
        </w:rPr>
        <w:t>Step One: Receive Referral</w:t>
      </w:r>
    </w:p>
    <w:p w14:paraId="398E1FDC" w14:textId="77777777" w:rsidR="00045D70" w:rsidRPr="008428A5" w:rsidRDefault="00045D70" w:rsidP="00287F69">
      <w:pPr>
        <w:pStyle w:val="ListParagraph"/>
      </w:pPr>
      <w:r w:rsidRPr="008428A5">
        <w:t xml:space="preserve">Request that external providers use the </w:t>
      </w:r>
      <w:r w:rsidRPr="00E92949">
        <w:rPr>
          <w:rStyle w:val="SubtleEmphasis"/>
        </w:rPr>
        <w:t>SOAR Referral Tool</w:t>
      </w:r>
      <w:r>
        <w:rPr>
          <w:rStyle w:val="EndnoteReference"/>
          <w:i/>
          <w:iCs/>
          <w:color w:val="1F4D78" w:themeColor="accent1" w:themeShade="7F"/>
        </w:rPr>
        <w:endnoteReference w:id="2"/>
      </w:r>
      <w:r w:rsidRPr="008428A5">
        <w:t xml:space="preserve"> to make referrals.  </w:t>
      </w:r>
    </w:p>
    <w:p w14:paraId="1C68FE5C" w14:textId="77777777" w:rsidR="00045D70" w:rsidRPr="008428A5" w:rsidRDefault="00045D70" w:rsidP="00287F69">
      <w:pPr>
        <w:pStyle w:val="ListParagraph"/>
      </w:pPr>
      <w:r w:rsidRPr="008428A5">
        <w:t xml:space="preserve">Track the referrals received in the </w:t>
      </w:r>
      <w:r w:rsidRPr="005A0A65">
        <w:rPr>
          <w:rStyle w:val="SubtleEmphasis"/>
        </w:rPr>
        <w:t>SOAR Referral Tracking Worksheet</w:t>
      </w:r>
      <w:r w:rsidRPr="00D95D83">
        <w:t>.</w:t>
      </w:r>
      <w:r w:rsidRPr="008428A5">
        <w:t xml:space="preserve"> </w:t>
      </w:r>
    </w:p>
    <w:p w14:paraId="699EB8F0" w14:textId="1BDABFFE" w:rsidR="0055540F" w:rsidRPr="008428A5" w:rsidRDefault="360494F3" w:rsidP="00287F69">
      <w:pPr>
        <w:pStyle w:val="ListParagraph"/>
      </w:pPr>
      <w:r>
        <w:t xml:space="preserve">Review the </w:t>
      </w:r>
      <w:r w:rsidRPr="0059DE19">
        <w:rPr>
          <w:rStyle w:val="SubtleEmphasis"/>
        </w:rPr>
        <w:t>Identifying SOAR Applicants</w:t>
      </w:r>
      <w:r>
        <w:t xml:space="preserve"> document and the </w:t>
      </w:r>
      <w:hyperlink r:id="rId11">
        <w:r w:rsidR="18538611" w:rsidRPr="0059DE19">
          <w:rPr>
            <w:color w:val="0563C1"/>
            <w:u w:val="single"/>
          </w:rPr>
          <w:t xml:space="preserve">SSA’s </w:t>
        </w:r>
        <w:r w:rsidR="6DB730D0" w:rsidRPr="0059DE19">
          <w:rPr>
            <w:color w:val="0563C1"/>
            <w:u w:val="single"/>
          </w:rPr>
          <w:t>L</w:t>
        </w:r>
        <w:r w:rsidR="18538611" w:rsidRPr="0059DE19">
          <w:rPr>
            <w:color w:val="0563C1"/>
            <w:u w:val="single"/>
          </w:rPr>
          <w:t xml:space="preserve">isting of </w:t>
        </w:r>
        <w:r w:rsidR="6DB730D0" w:rsidRPr="0059DE19">
          <w:rPr>
            <w:color w:val="0563C1"/>
            <w:u w:val="single"/>
          </w:rPr>
          <w:t>I</w:t>
        </w:r>
        <w:r w:rsidR="18538611" w:rsidRPr="0059DE19">
          <w:rPr>
            <w:color w:val="0563C1"/>
            <w:u w:val="single"/>
          </w:rPr>
          <w:t>mpairments</w:t>
        </w:r>
      </w:hyperlink>
      <w:r w:rsidR="18538611">
        <w:t xml:space="preserve"> to </w:t>
      </w:r>
      <w:r>
        <w:t xml:space="preserve">help determine </w:t>
      </w:r>
      <w:r w:rsidR="18538611">
        <w:t xml:space="preserve">whether the applicant is </w:t>
      </w:r>
      <w:r>
        <w:t>potentially eligible.</w:t>
      </w:r>
      <w:r w:rsidR="49CA5084">
        <w:t xml:space="preserve"> </w:t>
      </w:r>
    </w:p>
    <w:p w14:paraId="630A4EC8" w14:textId="7802185E" w:rsidR="00045D70" w:rsidRPr="008428A5" w:rsidRDefault="00045D70" w:rsidP="00287F69">
      <w:pPr>
        <w:pStyle w:val="ListParagraph"/>
      </w:pPr>
      <w:r w:rsidRPr="008428A5">
        <w:t xml:space="preserve">Contact the potential applicant to complete </w:t>
      </w:r>
      <w:r w:rsidR="007810BE">
        <w:t>the</w:t>
      </w:r>
      <w:r w:rsidRPr="008428A5">
        <w:t xml:space="preserve"> </w:t>
      </w:r>
      <w:hyperlink r:id="rId12" w:history="1">
        <w:r w:rsidRPr="00AD0AB5">
          <w:rPr>
            <w:rStyle w:val="Hyperlink"/>
          </w:rPr>
          <w:t>SSA-3288</w:t>
        </w:r>
        <w:r w:rsidR="007038CD" w:rsidRPr="00AD0AB5">
          <w:rPr>
            <w:rStyle w:val="Hyperlink"/>
          </w:rPr>
          <w:t>:</w:t>
        </w:r>
        <w:r w:rsidRPr="00AD0AB5">
          <w:rPr>
            <w:rStyle w:val="Hyperlink"/>
          </w:rPr>
          <w:t xml:space="preserve"> </w:t>
        </w:r>
        <w:r w:rsidR="007038CD" w:rsidRPr="00AD0AB5">
          <w:rPr>
            <w:rStyle w:val="Hyperlink"/>
          </w:rPr>
          <w:t>Consent for Release of Information</w:t>
        </w:r>
      </w:hyperlink>
      <w:r w:rsidR="007038CD" w:rsidRPr="008428A5">
        <w:t xml:space="preserve"> </w:t>
      </w:r>
      <w:r w:rsidRPr="008428A5">
        <w:t xml:space="preserve">and medical release forms if records </w:t>
      </w:r>
      <w:r w:rsidR="0006522F">
        <w:t>from the referring source are unavailable</w:t>
      </w:r>
      <w:r w:rsidRPr="008428A5">
        <w:t xml:space="preserve">. </w:t>
      </w:r>
    </w:p>
    <w:p w14:paraId="1D7D4293" w14:textId="407332EC" w:rsidR="00045D70" w:rsidRPr="008428A5" w:rsidRDefault="00EC5313" w:rsidP="00F20949">
      <w:pPr>
        <w:pStyle w:val="ListParagraph"/>
        <w:numPr>
          <w:ilvl w:val="1"/>
          <w:numId w:val="1"/>
        </w:numPr>
      </w:pPr>
      <w:r>
        <w:t>Submit the SSA-3288 to SSA</w:t>
      </w:r>
      <w:r w:rsidR="00E45609">
        <w:t xml:space="preserve"> to confirm whether there are any prior or pending applications</w:t>
      </w:r>
      <w:r w:rsidR="00FC653C">
        <w:t xml:space="preserve">. </w:t>
      </w:r>
      <w:r w:rsidR="00045D70">
        <w:t xml:space="preserve">This can be faxed to </w:t>
      </w:r>
      <w:r w:rsidR="00657121">
        <w:t>the SSA</w:t>
      </w:r>
      <w:r w:rsidR="00045D70">
        <w:t xml:space="preserve"> Homeless Coordinator. </w:t>
      </w:r>
    </w:p>
    <w:p w14:paraId="696FB4CD" w14:textId="77777777" w:rsidR="00045D70" w:rsidRPr="008428A5" w:rsidRDefault="00045D70" w:rsidP="00F20949">
      <w:pPr>
        <w:pStyle w:val="ListParagraph"/>
        <w:numPr>
          <w:ilvl w:val="1"/>
          <w:numId w:val="1"/>
        </w:numPr>
      </w:pPr>
      <w:r w:rsidRPr="008428A5">
        <w:t xml:space="preserve">You may also call SSA with the applicant present at 1-800-772-1213 to gather basic information about pending claims. </w:t>
      </w:r>
    </w:p>
    <w:p w14:paraId="01AC44A6" w14:textId="16B061E1" w:rsidR="00045D70" w:rsidRPr="008428A5" w:rsidRDefault="002C16B6" w:rsidP="00287F69">
      <w:pPr>
        <w:pStyle w:val="ListParagraph"/>
      </w:pPr>
      <w:r>
        <w:t xml:space="preserve">If it is an </w:t>
      </w:r>
      <w:r w:rsidR="00045D70" w:rsidRPr="008428A5">
        <w:t>appropriate referral</w:t>
      </w:r>
      <w:r>
        <w:t>,</w:t>
      </w:r>
      <w:r w:rsidR="00045D70" w:rsidRPr="008428A5">
        <w:t xml:space="preserve"> schedule an intake meeting. </w:t>
      </w:r>
    </w:p>
    <w:p w14:paraId="555D41EA" w14:textId="5557633E" w:rsidR="00045D70" w:rsidRPr="008428A5" w:rsidRDefault="00045D70" w:rsidP="00045D70">
      <w:pPr>
        <w:pStyle w:val="Heading2"/>
        <w:rPr>
          <w:rFonts w:eastAsia="MS Gothic"/>
        </w:rPr>
      </w:pPr>
      <w:r w:rsidRPr="008428A5">
        <w:rPr>
          <w:rFonts w:eastAsia="MS Gothic"/>
        </w:rPr>
        <w:t>Step Two: Complete SOAR Intake</w:t>
      </w:r>
    </w:p>
    <w:p w14:paraId="75B69EC6" w14:textId="77777777" w:rsidR="00045D70" w:rsidRPr="008428A5" w:rsidRDefault="00045D70" w:rsidP="00287F69">
      <w:pPr>
        <w:pStyle w:val="ListParagraph"/>
        <w:rPr>
          <w:rFonts w:eastAsiaTheme="minorHAnsi"/>
          <w:lang w:bidi="en-US"/>
        </w:rPr>
      </w:pPr>
      <w:r w:rsidRPr="008428A5">
        <w:rPr>
          <w:lang w:bidi="en-US"/>
        </w:rPr>
        <w:t xml:space="preserve">Use the </w:t>
      </w:r>
      <w:r w:rsidRPr="008428A5">
        <w:rPr>
          <w:rStyle w:val="SubtleEmphasis"/>
          <w:lang w:bidi="en-US"/>
        </w:rPr>
        <w:t>SOAR Initial Meeting Worksheet</w:t>
      </w:r>
      <w:r w:rsidRPr="00D95D83">
        <w:t xml:space="preserve"> </w:t>
      </w:r>
      <w:r w:rsidRPr="008428A5">
        <w:rPr>
          <w:lang w:bidi="en-US"/>
        </w:rPr>
        <w:t xml:space="preserve">to gather information and take notes. </w:t>
      </w:r>
    </w:p>
    <w:p w14:paraId="79F5F9ED" w14:textId="4EC76DE6" w:rsidR="00045D70" w:rsidRPr="008428A5" w:rsidRDefault="00045D70" w:rsidP="00287F69">
      <w:pPr>
        <w:pStyle w:val="ListParagraph"/>
        <w:rPr>
          <w:lang w:bidi="en-US"/>
        </w:rPr>
      </w:pPr>
      <w:r w:rsidRPr="008428A5">
        <w:rPr>
          <w:lang w:bidi="en-US"/>
        </w:rPr>
        <w:t>Have the applicant sign agency releases for all collateral sources</w:t>
      </w:r>
      <w:r w:rsidR="00CB4E71">
        <w:rPr>
          <w:lang w:bidi="en-US"/>
        </w:rPr>
        <w:t>, (i.e., family members, employers, etc.)</w:t>
      </w:r>
      <w:r w:rsidRPr="008428A5">
        <w:rPr>
          <w:lang w:bidi="en-US"/>
        </w:rPr>
        <w:t>.</w:t>
      </w:r>
    </w:p>
    <w:p w14:paraId="04653E10" w14:textId="69264DAE" w:rsidR="006A0FAB" w:rsidRPr="008428A5" w:rsidRDefault="00275515" w:rsidP="00287F69">
      <w:pPr>
        <w:pStyle w:val="ListParagraph"/>
        <w:rPr>
          <w:lang w:bidi="en-US"/>
        </w:rPr>
      </w:pPr>
      <w:r w:rsidRPr="00275515">
        <w:rPr>
          <w:lang w:bidi="en-US"/>
        </w:rPr>
        <w:t xml:space="preserve">Have the applicant sign </w:t>
      </w:r>
      <w:r w:rsidR="00A8264F" w:rsidRPr="00D66A89">
        <w:rPr>
          <w:rStyle w:val="Strong"/>
        </w:rPr>
        <w:t>two</w:t>
      </w:r>
      <w:r w:rsidR="00A8264F">
        <w:rPr>
          <w:lang w:bidi="en-US"/>
        </w:rPr>
        <w:t xml:space="preserve"> release</w:t>
      </w:r>
      <w:r w:rsidR="00D66A89">
        <w:rPr>
          <w:lang w:bidi="en-US"/>
        </w:rPr>
        <w:t xml:space="preserve"> forms</w:t>
      </w:r>
      <w:r w:rsidR="00A8264F">
        <w:rPr>
          <w:lang w:bidi="en-US"/>
        </w:rPr>
        <w:t xml:space="preserve"> for each</w:t>
      </w:r>
      <w:r w:rsidRPr="00275515">
        <w:rPr>
          <w:lang w:bidi="en-US"/>
        </w:rPr>
        <w:t xml:space="preserve"> </w:t>
      </w:r>
      <w:r w:rsidR="001B054B">
        <w:rPr>
          <w:lang w:bidi="en-US"/>
        </w:rPr>
        <w:t>treat</w:t>
      </w:r>
      <w:r w:rsidR="00743471">
        <w:rPr>
          <w:lang w:bidi="en-US"/>
        </w:rPr>
        <w:t>ment provider</w:t>
      </w:r>
      <w:r w:rsidR="000C7112">
        <w:rPr>
          <w:lang w:bidi="en-US"/>
        </w:rPr>
        <w:t xml:space="preserve">: </w:t>
      </w:r>
      <w:r>
        <w:rPr>
          <w:lang w:bidi="en-US"/>
        </w:rPr>
        <w:t xml:space="preserve">an </w:t>
      </w:r>
      <w:r w:rsidRPr="00275515">
        <w:rPr>
          <w:lang w:bidi="en-US"/>
        </w:rPr>
        <w:t>agency release</w:t>
      </w:r>
      <w:r>
        <w:rPr>
          <w:lang w:bidi="en-US"/>
        </w:rPr>
        <w:t xml:space="preserve"> </w:t>
      </w:r>
      <w:r w:rsidR="00C97924">
        <w:t>(</w:t>
      </w:r>
      <w:r w:rsidR="00C97924" w:rsidRPr="00BB0051">
        <w:rPr>
          <w:rStyle w:val="SubtleEmphasis"/>
        </w:rPr>
        <w:t xml:space="preserve">Sample </w:t>
      </w:r>
      <w:r w:rsidR="00C97924" w:rsidRPr="008428A5">
        <w:rPr>
          <w:rStyle w:val="SubtleEmphasis"/>
        </w:rPr>
        <w:t xml:space="preserve">Agency </w:t>
      </w:r>
      <w:r w:rsidR="00C97924">
        <w:rPr>
          <w:rStyle w:val="SubtleEmphasis"/>
        </w:rPr>
        <w:t xml:space="preserve">Authorization for </w:t>
      </w:r>
      <w:r w:rsidR="00C97924" w:rsidRPr="008428A5">
        <w:rPr>
          <w:rStyle w:val="SubtleEmphasis"/>
        </w:rPr>
        <w:t>Release</w:t>
      </w:r>
      <w:r w:rsidR="00C97924">
        <w:rPr>
          <w:rStyle w:val="SubtleEmphasis"/>
        </w:rPr>
        <w:t xml:space="preserve"> of </w:t>
      </w:r>
      <w:r w:rsidR="00724ECF">
        <w:rPr>
          <w:rStyle w:val="SubtleEmphasis"/>
        </w:rPr>
        <w:t xml:space="preserve">Medical </w:t>
      </w:r>
      <w:r w:rsidR="00C97924">
        <w:rPr>
          <w:rStyle w:val="SubtleEmphasis"/>
        </w:rPr>
        <w:t>Information</w:t>
      </w:r>
      <w:r w:rsidR="00C97924">
        <w:t xml:space="preserve">) </w:t>
      </w:r>
      <w:r w:rsidRPr="00DE5E48">
        <w:rPr>
          <w:rStyle w:val="Strong"/>
        </w:rPr>
        <w:t>and</w:t>
      </w:r>
      <w:r>
        <w:rPr>
          <w:lang w:bidi="en-US"/>
        </w:rPr>
        <w:t xml:space="preserve"> an </w:t>
      </w:r>
      <w:hyperlink r:id="rId13" w:history="1">
        <w:r w:rsidR="00045D70" w:rsidRPr="008428A5">
          <w:rPr>
            <w:color w:val="0563C1"/>
            <w:u w:val="single"/>
            <w:lang w:bidi="en-US"/>
          </w:rPr>
          <w:t>SSA-82</w:t>
        </w:r>
        <w:r w:rsidR="007038CD">
          <w:rPr>
            <w:color w:val="0563C1"/>
            <w:u w:val="single"/>
            <w:lang w:bidi="en-US"/>
          </w:rPr>
          <w:t xml:space="preserve">7: </w:t>
        </w:r>
        <w:r w:rsidR="007038CD" w:rsidRPr="007038CD">
          <w:rPr>
            <w:color w:val="0563C1"/>
            <w:u w:val="single"/>
            <w:lang w:bidi="en-US"/>
          </w:rPr>
          <w:t>Authorization to Disclose Information to the Social Security Administration</w:t>
        </w:r>
      </w:hyperlink>
      <w:r w:rsidR="00447DA4">
        <w:rPr>
          <w:lang w:bidi="en-US"/>
        </w:rPr>
        <w:t>.</w:t>
      </w:r>
      <w:r w:rsidR="007409E3">
        <w:rPr>
          <w:lang w:bidi="en-US"/>
        </w:rPr>
        <w:t xml:space="preserve"> </w:t>
      </w:r>
      <w:r w:rsidR="006A7CFC">
        <w:rPr>
          <w:lang w:bidi="en-US"/>
        </w:rPr>
        <w:t xml:space="preserve">Signing </w:t>
      </w:r>
      <w:r w:rsidR="00CA26C4">
        <w:rPr>
          <w:lang w:bidi="en-US"/>
        </w:rPr>
        <w:t xml:space="preserve">both releases provides </w:t>
      </w:r>
      <w:r w:rsidR="00732CF8">
        <w:rPr>
          <w:lang w:bidi="en-US"/>
        </w:rPr>
        <w:t>HIPAA-compli</w:t>
      </w:r>
      <w:r w:rsidR="006B3123">
        <w:rPr>
          <w:lang w:bidi="en-US"/>
        </w:rPr>
        <w:t>a</w:t>
      </w:r>
      <w:r w:rsidR="00732CF8">
        <w:rPr>
          <w:lang w:bidi="en-US"/>
        </w:rPr>
        <w:t xml:space="preserve">nt </w:t>
      </w:r>
      <w:r w:rsidR="00CA26C4">
        <w:rPr>
          <w:lang w:bidi="en-US"/>
        </w:rPr>
        <w:t xml:space="preserve">“compound authorization” </w:t>
      </w:r>
      <w:r w:rsidR="00B67BB0">
        <w:rPr>
          <w:lang w:bidi="en-US"/>
        </w:rPr>
        <w:t xml:space="preserve">which allows </w:t>
      </w:r>
      <w:r w:rsidR="0003566B">
        <w:rPr>
          <w:lang w:bidi="en-US"/>
        </w:rPr>
        <w:t>you</w:t>
      </w:r>
      <w:r w:rsidR="00B67BB0">
        <w:rPr>
          <w:lang w:bidi="en-US"/>
        </w:rPr>
        <w:t xml:space="preserve"> to </w:t>
      </w:r>
      <w:r w:rsidR="00A04A1C">
        <w:rPr>
          <w:lang w:bidi="en-US"/>
        </w:rPr>
        <w:t>gather</w:t>
      </w:r>
      <w:r w:rsidR="00CF1887">
        <w:rPr>
          <w:lang w:bidi="en-US"/>
        </w:rPr>
        <w:t xml:space="preserve"> records </w:t>
      </w:r>
      <w:r w:rsidR="00A04A1C">
        <w:rPr>
          <w:lang w:bidi="en-US"/>
        </w:rPr>
        <w:t xml:space="preserve">and re-release </w:t>
      </w:r>
      <w:r w:rsidR="0093369A">
        <w:rPr>
          <w:lang w:bidi="en-US"/>
        </w:rPr>
        <w:t xml:space="preserve">them </w:t>
      </w:r>
      <w:r w:rsidR="00CF1887">
        <w:rPr>
          <w:lang w:bidi="en-US"/>
        </w:rPr>
        <w:t>to SSA.</w:t>
      </w:r>
    </w:p>
    <w:p w14:paraId="51F248F6" w14:textId="0219C990" w:rsidR="00045D70" w:rsidRPr="005535AC" w:rsidRDefault="1B11F0CF" w:rsidP="00287F69">
      <w:pPr>
        <w:pStyle w:val="ListParagraph"/>
        <w:rPr>
          <w:rStyle w:val="Emphasis"/>
        </w:rPr>
      </w:pPr>
      <w:r w:rsidRPr="0059DE19">
        <w:rPr>
          <w:lang w:bidi="en-US"/>
        </w:rPr>
        <w:t>Complete and h</w:t>
      </w:r>
      <w:r w:rsidR="360494F3" w:rsidRPr="0059DE19">
        <w:rPr>
          <w:lang w:bidi="en-US"/>
        </w:rPr>
        <w:t xml:space="preserve">ave the applicant sign the </w:t>
      </w:r>
      <w:hyperlink r:id="rId14" w:history="1">
        <w:r w:rsidR="360494F3" w:rsidRPr="0059DE19">
          <w:rPr>
            <w:color w:val="0563C1"/>
            <w:u w:val="single"/>
            <w:lang w:bidi="en-US"/>
          </w:rPr>
          <w:t>SSA-169</w:t>
        </w:r>
        <w:r w:rsidR="7692F3BD" w:rsidRPr="0059DE19">
          <w:rPr>
            <w:color w:val="0563C1"/>
            <w:u w:val="single"/>
            <w:lang w:bidi="en-US"/>
          </w:rPr>
          <w:t>6: Appointment of Representative</w:t>
        </w:r>
      </w:hyperlink>
      <w:r w:rsidR="360494F3" w:rsidRPr="0059DE19">
        <w:rPr>
          <w:lang w:bidi="en-US"/>
        </w:rPr>
        <w:t>.</w:t>
      </w:r>
      <w:r w:rsidR="3C1AC895" w:rsidRPr="0059DE19">
        <w:rPr>
          <w:lang w:bidi="en-US"/>
        </w:rPr>
        <w:t xml:space="preserve"> </w:t>
      </w:r>
      <w:r w:rsidR="3C1AC895" w:rsidRPr="005535AC">
        <w:rPr>
          <w:rStyle w:val="SubtleEmphasis"/>
        </w:rPr>
        <w:t>You will not submit this form until the complete application packet is submitted</w:t>
      </w:r>
      <w:r w:rsidR="0063338E" w:rsidRPr="005535AC">
        <w:rPr>
          <w:rStyle w:val="SubtleEmphasis"/>
        </w:rPr>
        <w:t xml:space="preserve"> (</w:t>
      </w:r>
      <w:r w:rsidR="00863682" w:rsidRPr="005535AC">
        <w:rPr>
          <w:rStyle w:val="SubtleEmphasis"/>
        </w:rPr>
        <w:t>S</w:t>
      </w:r>
      <w:r w:rsidR="002C6140" w:rsidRPr="005535AC">
        <w:rPr>
          <w:rStyle w:val="SubtleEmphasis"/>
        </w:rPr>
        <w:t xml:space="preserve">tep </w:t>
      </w:r>
      <w:r w:rsidR="00863682" w:rsidRPr="005535AC">
        <w:rPr>
          <w:rStyle w:val="SubtleEmphasis"/>
        </w:rPr>
        <w:t>N</w:t>
      </w:r>
      <w:r w:rsidR="002C6140" w:rsidRPr="005535AC">
        <w:rPr>
          <w:rStyle w:val="SubtleEmphasis"/>
        </w:rPr>
        <w:t>ine)</w:t>
      </w:r>
      <w:r w:rsidR="3C1AC895" w:rsidRPr="005535AC">
        <w:rPr>
          <w:rStyle w:val="SubtleEmphasis"/>
        </w:rPr>
        <w:t>.</w:t>
      </w:r>
      <w:r w:rsidR="3C1AC895" w:rsidRPr="005535AC">
        <w:rPr>
          <w:rStyle w:val="Emphasis"/>
        </w:rPr>
        <w:t xml:space="preserve"> </w:t>
      </w:r>
    </w:p>
    <w:p w14:paraId="56E5D4B7" w14:textId="71C9A0E6" w:rsidR="00045D70" w:rsidRPr="008428A5" w:rsidRDefault="00045D70" w:rsidP="00287F69">
      <w:pPr>
        <w:pStyle w:val="ListParagraph"/>
      </w:pPr>
      <w:r w:rsidRPr="008428A5">
        <w:t xml:space="preserve">Schedule </w:t>
      </w:r>
      <w:r w:rsidR="005754F5">
        <w:t>weekly</w:t>
      </w:r>
      <w:r w:rsidRPr="008428A5">
        <w:t xml:space="preserve"> meetings with the applicant before the end of the SOAR intake meeting.</w:t>
      </w:r>
    </w:p>
    <w:p w14:paraId="1E4549AB" w14:textId="77777777" w:rsidR="00045D70" w:rsidRPr="008428A5" w:rsidRDefault="00045D70" w:rsidP="00045D70">
      <w:pPr>
        <w:pStyle w:val="Heading2"/>
        <w:rPr>
          <w:rFonts w:eastAsia="MS Gothic"/>
        </w:rPr>
      </w:pPr>
      <w:r w:rsidRPr="008428A5">
        <w:rPr>
          <w:rFonts w:eastAsia="MS Gothic"/>
        </w:rPr>
        <w:t xml:space="preserve">Step Three: Request Records from Treatment Sources </w:t>
      </w:r>
    </w:p>
    <w:p w14:paraId="59FDADEA" w14:textId="18D16384" w:rsidR="00447DA4" w:rsidRPr="00447DA4" w:rsidRDefault="00447DA4" w:rsidP="00287F69">
      <w:pPr>
        <w:pStyle w:val="ListParagraph"/>
      </w:pPr>
      <w:r w:rsidRPr="00447DA4">
        <w:t>Request records from two years prior to the onset of disability (date the applicant last earned</w:t>
      </w:r>
      <w:r w:rsidR="003D4123">
        <w:t xml:space="preserve"> </w:t>
      </w:r>
      <w:hyperlink r:id="rId15" w:history="1">
        <w:r w:rsidR="008225ED" w:rsidRPr="008225ED">
          <w:rPr>
            <w:rStyle w:val="Hyperlink"/>
          </w:rPr>
          <w:t>Substantial Gainful Activity (SGA)</w:t>
        </w:r>
      </w:hyperlink>
      <w:r w:rsidRPr="00447DA4">
        <w:t>) and any older records that may have information supporting the onset of the applicant’s symptoms.</w:t>
      </w:r>
    </w:p>
    <w:p w14:paraId="6327F7C4" w14:textId="4D2E1C3D" w:rsidR="00045D70" w:rsidRPr="008428A5" w:rsidRDefault="00045D70" w:rsidP="00287F69">
      <w:pPr>
        <w:pStyle w:val="ListParagraph"/>
      </w:pPr>
      <w:r w:rsidRPr="008428A5">
        <w:t>Send a records request packe</w:t>
      </w:r>
      <w:r w:rsidR="009E6C8E">
        <w:t>t</w:t>
      </w:r>
      <w:r w:rsidRPr="008428A5">
        <w:t xml:space="preserve"> to each treatment source:</w:t>
      </w:r>
    </w:p>
    <w:p w14:paraId="0F590175" w14:textId="77777777" w:rsidR="00045D70" w:rsidRDefault="00045D70" w:rsidP="00D169B1">
      <w:pPr>
        <w:pStyle w:val="ListParagraph"/>
        <w:numPr>
          <w:ilvl w:val="1"/>
          <w:numId w:val="1"/>
        </w:numPr>
      </w:pPr>
      <w:r w:rsidRPr="008428A5">
        <w:t xml:space="preserve">Cover Letter </w:t>
      </w:r>
      <w:r>
        <w:t>(</w:t>
      </w:r>
      <w:r w:rsidRPr="00F46BCD">
        <w:rPr>
          <w:rStyle w:val="SubtleEmphasis"/>
        </w:rPr>
        <w:t>Sample Medical Records Request Cover Letter</w:t>
      </w:r>
      <w:r>
        <w:t>)</w:t>
      </w:r>
    </w:p>
    <w:p w14:paraId="6499A484" w14:textId="57E604E8" w:rsidR="00045D70" w:rsidRDefault="0048483D" w:rsidP="00D169B1">
      <w:pPr>
        <w:pStyle w:val="ListParagraph"/>
        <w:numPr>
          <w:ilvl w:val="1"/>
          <w:numId w:val="1"/>
        </w:numPr>
      </w:pPr>
      <w:r>
        <w:lastRenderedPageBreak/>
        <w:t>A</w:t>
      </w:r>
      <w:r w:rsidR="00045D70">
        <w:t>gency</w:t>
      </w:r>
      <w:r w:rsidR="005A1DAE">
        <w:t xml:space="preserve"> </w:t>
      </w:r>
      <w:r w:rsidR="00045D70">
        <w:t xml:space="preserve">release </w:t>
      </w:r>
    </w:p>
    <w:p w14:paraId="18FFAC1D" w14:textId="436E31A3" w:rsidR="00045D70" w:rsidRPr="00AD0AB5" w:rsidRDefault="00AD0AB5" w:rsidP="00D169B1">
      <w:pPr>
        <w:pStyle w:val="ListParagraph"/>
        <w:numPr>
          <w:ilvl w:val="1"/>
          <w:numId w:val="1"/>
        </w:numPr>
      </w:pPr>
      <w:r>
        <w:t>SSA-827</w:t>
      </w:r>
    </w:p>
    <w:p w14:paraId="2DD02247" w14:textId="77777777" w:rsidR="00565828" w:rsidRDefault="00045D70" w:rsidP="000D248C">
      <w:pPr>
        <w:pStyle w:val="ListParagraph"/>
      </w:pPr>
      <w:r w:rsidRPr="008428A5">
        <w:t xml:space="preserve">Record the </w:t>
      </w:r>
      <w:r w:rsidR="0024563F">
        <w:t xml:space="preserve">submitted </w:t>
      </w:r>
      <w:r w:rsidRPr="008428A5">
        <w:t xml:space="preserve">requests in the </w:t>
      </w:r>
      <w:r w:rsidRPr="008428A5">
        <w:rPr>
          <w:rStyle w:val="SubtleEmphasis"/>
        </w:rPr>
        <w:t>Medical Records Tracking Spreadsheet</w:t>
      </w:r>
      <w:r w:rsidRPr="008428A5">
        <w:t xml:space="preserve">. </w:t>
      </w:r>
    </w:p>
    <w:p w14:paraId="2FEB9F50" w14:textId="42F78C5A" w:rsidR="00045D70" w:rsidRPr="008428A5" w:rsidRDefault="00045D70" w:rsidP="005535AC">
      <w:pPr>
        <w:pStyle w:val="ListParagraph"/>
        <w:numPr>
          <w:ilvl w:val="1"/>
          <w:numId w:val="1"/>
        </w:numPr>
      </w:pPr>
      <w:r w:rsidRPr="008428A5">
        <w:t xml:space="preserve">Follow up after one week for any records not yet received.  </w:t>
      </w:r>
    </w:p>
    <w:p w14:paraId="574DD0BF" w14:textId="3EED2438" w:rsidR="00045D70" w:rsidRPr="008428A5" w:rsidRDefault="00045D70" w:rsidP="000D248C">
      <w:pPr>
        <w:pStyle w:val="ListParagraph"/>
      </w:pPr>
      <w:r w:rsidRPr="008428A5">
        <w:t xml:space="preserve">Review </w:t>
      </w:r>
      <w:r w:rsidR="0028150C">
        <w:t>all</w:t>
      </w:r>
      <w:r w:rsidRPr="008428A5">
        <w:t xml:space="preserve"> records received.</w:t>
      </w:r>
      <w:r w:rsidR="000D248C">
        <w:t xml:space="preserve"> </w:t>
      </w:r>
      <w:r w:rsidRPr="008428A5">
        <w:t xml:space="preserve">Confirm symptoms correspond </w:t>
      </w:r>
      <w:r w:rsidRPr="000F1AF8">
        <w:t xml:space="preserve">with </w:t>
      </w:r>
      <w:hyperlink r:id="rId16" w:history="1">
        <w:r w:rsidRPr="000F1AF8">
          <w:t>SSA’s</w:t>
        </w:r>
        <w:r w:rsidR="00EA4996">
          <w:t xml:space="preserve"> L</w:t>
        </w:r>
        <w:r w:rsidRPr="000F1AF8">
          <w:t xml:space="preserve">isting of </w:t>
        </w:r>
        <w:r w:rsidR="00EA4996">
          <w:t>I</w:t>
        </w:r>
        <w:r w:rsidRPr="000F1AF8">
          <w:t>mpairments</w:t>
        </w:r>
      </w:hyperlink>
      <w:r w:rsidRPr="008428A5">
        <w:t>.</w:t>
      </w:r>
    </w:p>
    <w:p w14:paraId="77E12E35" w14:textId="2A9355B5" w:rsidR="004D48AD" w:rsidRPr="008428A5" w:rsidRDefault="004D48AD" w:rsidP="005535AC">
      <w:pPr>
        <w:pStyle w:val="ListParagraph"/>
        <w:numPr>
          <w:ilvl w:val="1"/>
          <w:numId w:val="1"/>
        </w:numPr>
      </w:pPr>
      <w:r w:rsidRPr="008428A5">
        <w:t>If symptoms are documented</w:t>
      </w:r>
      <w:r w:rsidR="00F53B93">
        <w:t xml:space="preserve"> in the records</w:t>
      </w:r>
      <w:r w:rsidRPr="008428A5">
        <w:t>, continue to the next step.</w:t>
      </w:r>
    </w:p>
    <w:p w14:paraId="2447FD45" w14:textId="63B81068" w:rsidR="00F53B93" w:rsidRPr="008428A5" w:rsidRDefault="00F53B93" w:rsidP="005535AC">
      <w:pPr>
        <w:pStyle w:val="ListParagraph"/>
        <w:numPr>
          <w:ilvl w:val="1"/>
          <w:numId w:val="1"/>
        </w:numPr>
      </w:pPr>
      <w:r w:rsidRPr="008428A5">
        <w:t>If symptoms are not documented but are easily observed, continue to the next step and recommend a consultative exam in the M</w:t>
      </w:r>
      <w:r w:rsidR="0063405B">
        <w:t>edical Summary Report (M</w:t>
      </w:r>
      <w:r w:rsidRPr="008428A5">
        <w:t>SR</w:t>
      </w:r>
      <w:r w:rsidR="0063405B">
        <w:t>)</w:t>
      </w:r>
      <w:r w:rsidRPr="008428A5">
        <w:t>.</w:t>
      </w:r>
    </w:p>
    <w:p w14:paraId="5F4E0C85" w14:textId="264767CE" w:rsidR="00045D70" w:rsidRPr="008428A5" w:rsidRDefault="00045D70" w:rsidP="005535AC">
      <w:pPr>
        <w:pStyle w:val="ListParagraph"/>
        <w:numPr>
          <w:ilvl w:val="1"/>
          <w:numId w:val="1"/>
        </w:numPr>
      </w:pPr>
      <w:r w:rsidRPr="008428A5">
        <w:t>If symptoms are not documented</w:t>
      </w:r>
      <w:r w:rsidR="00DA4A77">
        <w:t xml:space="preserve"> </w:t>
      </w:r>
      <w:r w:rsidR="0006522F">
        <w:t>or</w:t>
      </w:r>
      <w:r w:rsidR="00DA4A77">
        <w:t xml:space="preserve"> easily observed, </w:t>
      </w:r>
      <w:r w:rsidRPr="008428A5">
        <w:t>encourage the applicant to seek treatment and revisit the application process when additional supporting records are available.</w:t>
      </w:r>
    </w:p>
    <w:p w14:paraId="4BCE38BC" w14:textId="77777777" w:rsidR="00045D70" w:rsidRPr="008428A5" w:rsidRDefault="00045D70" w:rsidP="00045D70">
      <w:pPr>
        <w:pStyle w:val="Heading2"/>
        <w:rPr>
          <w:rFonts w:eastAsia="MS Gothic"/>
        </w:rPr>
      </w:pPr>
      <w:r w:rsidRPr="008428A5">
        <w:rPr>
          <w:rFonts w:eastAsia="MS Gothic"/>
        </w:rPr>
        <w:t xml:space="preserve">Step Four: Establish Protective Filing Date (PFD) </w:t>
      </w:r>
    </w:p>
    <w:p w14:paraId="48A25B08" w14:textId="63609DEC" w:rsidR="00EB2FC6" w:rsidRDefault="360494F3" w:rsidP="00287F69">
      <w:pPr>
        <w:pStyle w:val="ListParagraph"/>
      </w:pPr>
      <w:r>
        <w:t xml:space="preserve">The PFD is established by </w:t>
      </w:r>
      <w:r w:rsidRPr="0059DE19">
        <w:rPr>
          <w:rStyle w:val="Strong"/>
        </w:rPr>
        <w:t>initiating</w:t>
      </w:r>
      <w:r>
        <w:t xml:space="preserve"> the Online Disability Benefit</w:t>
      </w:r>
      <w:r w:rsidR="7153BC50">
        <w:t>s</w:t>
      </w:r>
      <w:r>
        <w:t xml:space="preserve"> Application. </w:t>
      </w:r>
    </w:p>
    <w:p w14:paraId="07FE86F7" w14:textId="022B37A4" w:rsidR="00EB2FC6" w:rsidRDefault="00045D70" w:rsidP="00F20949">
      <w:pPr>
        <w:pStyle w:val="ListParagraph"/>
        <w:numPr>
          <w:ilvl w:val="1"/>
          <w:numId w:val="1"/>
        </w:numPr>
      </w:pPr>
      <w:r w:rsidRPr="008428A5">
        <w:t>Go to</w:t>
      </w:r>
      <w:r w:rsidR="00B049CC">
        <w:t xml:space="preserve"> </w:t>
      </w:r>
      <w:hyperlink r:id="rId17" w:history="1">
        <w:r w:rsidR="00B049CC" w:rsidRPr="00B049CC">
          <w:rPr>
            <w:rStyle w:val="Hyperlink"/>
          </w:rPr>
          <w:t>SSA’s website</w:t>
        </w:r>
      </w:hyperlink>
      <w:r w:rsidRPr="008428A5">
        <w:t xml:space="preserve"> </w:t>
      </w:r>
      <w:r w:rsidR="00EB2FC6">
        <w:t>and</w:t>
      </w:r>
      <w:r w:rsidRPr="008428A5">
        <w:t xml:space="preserve"> click “Apply for Benefits</w:t>
      </w:r>
      <w:r w:rsidR="00EB2FC6">
        <w:t>.</w:t>
      </w:r>
      <w:r w:rsidRPr="008428A5">
        <w:t>”</w:t>
      </w:r>
    </w:p>
    <w:p w14:paraId="416350A6" w14:textId="0DD1EE20" w:rsidR="00045D70" w:rsidRDefault="00EB2FC6" w:rsidP="00F20949">
      <w:pPr>
        <w:pStyle w:val="ListParagraph"/>
        <w:numPr>
          <w:ilvl w:val="1"/>
          <w:numId w:val="1"/>
        </w:numPr>
      </w:pPr>
      <w:r>
        <w:t>S</w:t>
      </w:r>
      <w:r w:rsidR="00045D70" w:rsidRPr="008428A5">
        <w:t>elect</w:t>
      </w:r>
      <w:r w:rsidR="00C042DE">
        <w:t xml:space="preserve"> “An Adult (age </w:t>
      </w:r>
      <w:r w:rsidR="00330810">
        <w:t>1</w:t>
      </w:r>
      <w:r w:rsidR="00C042DE">
        <w:t>8 and over)</w:t>
      </w:r>
      <w:r w:rsidR="00B049CC">
        <w:t>,</w:t>
      </w:r>
      <w:r w:rsidR="00330810">
        <w:t>”</w:t>
      </w:r>
      <w:r w:rsidR="00B049CC">
        <w:t xml:space="preserve"> </w:t>
      </w:r>
      <w:r w:rsidR="00045D70" w:rsidRPr="008428A5">
        <w:t>“Disability</w:t>
      </w:r>
      <w:r w:rsidR="00B049CC">
        <w:t>,</w:t>
      </w:r>
      <w:r w:rsidR="00045D70" w:rsidRPr="008428A5">
        <w:t xml:space="preserve">” </w:t>
      </w:r>
      <w:r w:rsidR="00FA045F">
        <w:t xml:space="preserve">and </w:t>
      </w:r>
      <w:r w:rsidR="00045D70" w:rsidRPr="008428A5">
        <w:t>“Supplemental Security Income for Disability</w:t>
      </w:r>
      <w:r w:rsidR="00BE2881">
        <w:t>.</w:t>
      </w:r>
      <w:r w:rsidR="00045D70" w:rsidRPr="008428A5">
        <w:t>”</w:t>
      </w:r>
      <w:r w:rsidR="00665B85">
        <w:t xml:space="preserve"> </w:t>
      </w:r>
      <w:r w:rsidR="00003F33">
        <w:t>C</w:t>
      </w:r>
      <w:r w:rsidR="00045D70" w:rsidRPr="008428A5">
        <w:t>lick</w:t>
      </w:r>
      <w:r w:rsidR="001D4BFA">
        <w:t xml:space="preserve"> “Learn how to apply”</w:t>
      </w:r>
      <w:r w:rsidR="00AA0F44">
        <w:t xml:space="preserve"> and then </w:t>
      </w:r>
      <w:r w:rsidR="00045D70" w:rsidRPr="008428A5">
        <w:t>“Start Application.”</w:t>
      </w:r>
    </w:p>
    <w:p w14:paraId="040DB29A" w14:textId="7ABBCF8A" w:rsidR="00467CA1" w:rsidRPr="008428A5" w:rsidRDefault="00467CA1" w:rsidP="00F20949">
      <w:pPr>
        <w:pStyle w:val="ListParagraph"/>
        <w:numPr>
          <w:ilvl w:val="1"/>
          <w:numId w:val="1"/>
        </w:numPr>
      </w:pPr>
      <w:r>
        <w:t xml:space="preserve">Agree to the </w:t>
      </w:r>
      <w:r w:rsidR="003404AC">
        <w:t xml:space="preserve">Benefits Application </w:t>
      </w:r>
      <w:r w:rsidR="00245C45">
        <w:t>Terms of Service</w:t>
      </w:r>
      <w:r w:rsidR="008D090A">
        <w:t xml:space="preserve">, </w:t>
      </w:r>
      <w:r w:rsidR="00057E21">
        <w:t>click “Next</w:t>
      </w:r>
      <w:r w:rsidR="008D090A">
        <w:t>” and then</w:t>
      </w:r>
      <w:r w:rsidR="00057E21">
        <w:t xml:space="preserve"> </w:t>
      </w:r>
      <w:r w:rsidR="00245C45">
        <w:t>“Start a New Application</w:t>
      </w:r>
      <w:r w:rsidR="00E844D5">
        <w:t>.</w:t>
      </w:r>
      <w:r w:rsidR="00245C45">
        <w:t>”</w:t>
      </w:r>
    </w:p>
    <w:p w14:paraId="1A19CDAB" w14:textId="38905E84" w:rsidR="00045D70" w:rsidRPr="008428A5" w:rsidRDefault="00A30BB1" w:rsidP="00287F69">
      <w:pPr>
        <w:pStyle w:val="ListParagraph"/>
      </w:pPr>
      <w:r>
        <w:t>You</w:t>
      </w:r>
      <w:r w:rsidR="00045D70" w:rsidRPr="008428A5">
        <w:t xml:space="preserve"> will need to indicate whether the applicant is with you.</w:t>
      </w:r>
    </w:p>
    <w:p w14:paraId="36DAC560" w14:textId="5FCB36C2" w:rsidR="00DA56B3" w:rsidRPr="008428A5" w:rsidRDefault="00DA56B3" w:rsidP="00F20949">
      <w:pPr>
        <w:pStyle w:val="ListParagraph"/>
        <w:numPr>
          <w:ilvl w:val="1"/>
          <w:numId w:val="1"/>
        </w:numPr>
      </w:pPr>
      <w:r w:rsidRPr="008428A5">
        <w:t xml:space="preserve">If the applicant is with you, choose “I am applying for myself.” The applicant will then be prompted to sign-in to or create their </w:t>
      </w:r>
      <w:hyperlink r:id="rId18">
        <w:r w:rsidR="4D7595DC" w:rsidRPr="70C7ABE3">
          <w:rPr>
            <w:rStyle w:val="Hyperlink"/>
            <w:i/>
            <w:iCs/>
          </w:rPr>
          <w:t>my</w:t>
        </w:r>
        <w:r w:rsidR="4D7595DC" w:rsidRPr="70C7ABE3">
          <w:rPr>
            <w:rStyle w:val="Hyperlink"/>
          </w:rPr>
          <w:t xml:space="preserve"> Social Security</w:t>
        </w:r>
      </w:hyperlink>
      <w:r w:rsidRPr="008428A5">
        <w:t xml:space="preserve"> account. </w:t>
      </w:r>
    </w:p>
    <w:p w14:paraId="6AF3D908" w14:textId="73342814" w:rsidR="00045D70" w:rsidRPr="008428A5" w:rsidRDefault="00045D70" w:rsidP="00F20949">
      <w:pPr>
        <w:pStyle w:val="ListParagraph"/>
        <w:numPr>
          <w:ilvl w:val="1"/>
          <w:numId w:val="1"/>
        </w:numPr>
      </w:pPr>
      <w:r w:rsidRPr="008428A5">
        <w:t xml:space="preserve">If </w:t>
      </w:r>
      <w:r w:rsidR="000C746E">
        <w:t xml:space="preserve">the applicant is not with you or </w:t>
      </w:r>
      <w:r w:rsidR="00292E82">
        <w:t>cannot</w:t>
      </w:r>
      <w:r w:rsidR="000C746E">
        <w:t xml:space="preserve"> create a </w:t>
      </w:r>
      <w:r w:rsidR="000C746E" w:rsidRPr="00574795">
        <w:rPr>
          <w:rStyle w:val="SubtleEmphasis"/>
        </w:rPr>
        <w:t>my</w:t>
      </w:r>
      <w:r w:rsidR="000C746E">
        <w:t xml:space="preserve"> Social Security account, </w:t>
      </w:r>
      <w:r w:rsidRPr="008428A5">
        <w:t>choose “I am helping someone who is not with me</w:t>
      </w:r>
      <w:r w:rsidR="000C746E">
        <w:t>.</w:t>
      </w:r>
      <w:r w:rsidRPr="008428A5">
        <w:t xml:space="preserve">” </w:t>
      </w:r>
      <w:r w:rsidR="004D63E9">
        <w:t>You will</w:t>
      </w:r>
      <w:r w:rsidR="004D63E9" w:rsidDel="00D1444B">
        <w:t xml:space="preserve"> </w:t>
      </w:r>
      <w:r w:rsidR="004D63E9">
        <w:t>be able to proceed to the next step, but SSA will need to follow up with the applican</w:t>
      </w:r>
      <w:r w:rsidR="003F10C4">
        <w:t>t</w:t>
      </w:r>
      <w:r w:rsidR="006D4ABA">
        <w:t xml:space="preserve"> after the application is submitted.</w:t>
      </w:r>
      <w:r w:rsidR="0063405B">
        <w:t xml:space="preserve"> </w:t>
      </w:r>
    </w:p>
    <w:p w14:paraId="5345C965" w14:textId="77777777" w:rsidR="00997AD0" w:rsidRDefault="00045D70" w:rsidP="00287F69">
      <w:pPr>
        <w:pStyle w:val="ListParagraph"/>
      </w:pPr>
      <w:r w:rsidRPr="008428A5">
        <w:t xml:space="preserve">After providing basic identifying information about the applicant, a </w:t>
      </w:r>
      <w:r w:rsidRPr="0063405B">
        <w:rPr>
          <w:rStyle w:val="Strong"/>
        </w:rPr>
        <w:t>re-entry number</w:t>
      </w:r>
      <w:r w:rsidRPr="008428A5">
        <w:t xml:space="preserve"> will be assigned</w:t>
      </w:r>
      <w:r w:rsidR="00D95D83">
        <w:t>.</w:t>
      </w:r>
    </w:p>
    <w:p w14:paraId="565EC43F" w14:textId="71C9516D" w:rsidR="00045D70" w:rsidRPr="007263A8" w:rsidRDefault="00045D70" w:rsidP="00F20949">
      <w:pPr>
        <w:pStyle w:val="ListParagraph"/>
        <w:numPr>
          <w:ilvl w:val="1"/>
          <w:numId w:val="1"/>
        </w:numPr>
      </w:pPr>
      <w:r w:rsidRPr="00CA7F80">
        <w:rPr>
          <w:rStyle w:val="Emphasis"/>
        </w:rPr>
        <w:t>Do not proceed past this screen</w:t>
      </w:r>
      <w:r w:rsidRPr="00D56E05">
        <w:rPr>
          <w:rStyle w:val="Strong"/>
        </w:rPr>
        <w:t xml:space="preserve"> </w:t>
      </w:r>
      <w:r w:rsidRPr="008A3E87">
        <w:t>until you are prepared to submit the complete application packet</w:t>
      </w:r>
      <w:r w:rsidR="008A3E87" w:rsidRPr="008A3E87">
        <w:t xml:space="preserve"> (Step 8).</w:t>
      </w:r>
    </w:p>
    <w:p w14:paraId="0C9B8E04" w14:textId="77777777" w:rsidR="00045D70" w:rsidRPr="00D95D83" w:rsidRDefault="00045D70" w:rsidP="00F20949">
      <w:pPr>
        <w:pStyle w:val="ListParagraph"/>
        <w:numPr>
          <w:ilvl w:val="1"/>
          <w:numId w:val="1"/>
        </w:numPr>
      </w:pPr>
      <w:r w:rsidRPr="008428A5">
        <w:rPr>
          <w:bCs/>
        </w:rPr>
        <w:t xml:space="preserve">Choose </w:t>
      </w:r>
      <w:r w:rsidRPr="008428A5">
        <w:t xml:space="preserve">“Save &amp; Exit.” </w:t>
      </w:r>
    </w:p>
    <w:p w14:paraId="2E44F7A7" w14:textId="3C29FA45" w:rsidR="00DA23EB" w:rsidRDefault="47A34831" w:rsidP="00D531D4">
      <w:pPr>
        <w:tabs>
          <w:tab w:val="left" w:pos="1426"/>
        </w:tabs>
        <w:ind w:left="1440"/>
      </w:pPr>
      <w:r>
        <w:rPr>
          <w:noProof/>
        </w:rPr>
        <w:drawing>
          <wp:inline distT="0" distB="0" distL="0" distR="0" wp14:anchorId="4AD26A35" wp14:editId="19B5F579">
            <wp:extent cx="3926205" cy="1423035"/>
            <wp:effectExtent l="0" t="0" r="0" b="5715"/>
            <wp:docPr id="13" name="Picture 13" descr="Screenshot of the Online Disability Benefit Application showing the &quot;Save &amp; Exit&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9">
                      <a:extLst>
                        <a:ext uri="{28A0092B-C50C-407E-A947-70E740481C1C}">
                          <a14:useLocalDpi xmlns:a14="http://schemas.microsoft.com/office/drawing/2010/main" val="0"/>
                        </a:ext>
                      </a:extLst>
                    </a:blip>
                    <a:srcRect l="16667" t="68266" r="35333" b="4266"/>
                    <a:stretch>
                      <a:fillRect/>
                    </a:stretch>
                  </pic:blipFill>
                  <pic:spPr>
                    <a:xfrm>
                      <a:off x="0" y="0"/>
                      <a:ext cx="3926205" cy="1423035"/>
                    </a:xfrm>
                    <a:prstGeom prst="rect">
                      <a:avLst/>
                    </a:prstGeom>
                  </pic:spPr>
                </pic:pic>
              </a:graphicData>
            </a:graphic>
          </wp:inline>
        </w:drawing>
      </w:r>
    </w:p>
    <w:p w14:paraId="51DCF622" w14:textId="7D662C57" w:rsidR="00045D70" w:rsidRPr="00104F44" w:rsidRDefault="00045D70" w:rsidP="00563596">
      <w:pPr>
        <w:pStyle w:val="ListParagraph"/>
        <w:numPr>
          <w:ilvl w:val="1"/>
          <w:numId w:val="1"/>
        </w:numPr>
      </w:pPr>
      <w:r w:rsidRPr="00563596">
        <w:rPr>
          <w:rStyle w:val="Emphasis"/>
        </w:rPr>
        <w:t>Print the webpage AND write down the re-entry number.</w:t>
      </w:r>
      <w:r w:rsidR="00104F44">
        <w:rPr>
          <w:rStyle w:val="Emphasis"/>
        </w:rPr>
        <w:t xml:space="preserve"> </w:t>
      </w:r>
      <w:r w:rsidRPr="00563596">
        <w:t>You will not be able to get back into the application without it!</w:t>
      </w:r>
    </w:p>
    <w:p w14:paraId="7F6A3C88" w14:textId="32F27ABB" w:rsidR="00EA4996" w:rsidRDefault="00045D70" w:rsidP="005535AC">
      <w:pPr>
        <w:pStyle w:val="ListParagraph"/>
      </w:pPr>
      <w:r w:rsidRPr="008428A5">
        <w:t xml:space="preserve">You </w:t>
      </w:r>
      <w:r w:rsidR="00F31D48">
        <w:t>now</w:t>
      </w:r>
      <w:r w:rsidRPr="008428A5">
        <w:t xml:space="preserve"> have </w:t>
      </w:r>
      <w:r w:rsidRPr="002E54C3">
        <w:rPr>
          <w:rStyle w:val="Strong"/>
        </w:rPr>
        <w:t>60 days</w:t>
      </w:r>
      <w:r w:rsidRPr="008428A5">
        <w:t xml:space="preserve"> to complete and submit the application.</w:t>
      </w:r>
    </w:p>
    <w:p w14:paraId="5753DB8B" w14:textId="47F0950C" w:rsidR="00180472" w:rsidRPr="00D95D83" w:rsidRDefault="00180472" w:rsidP="005535AC">
      <w:pPr>
        <w:pStyle w:val="ListParagraph"/>
      </w:pPr>
      <w:r>
        <w:t xml:space="preserve">You may receive a </w:t>
      </w:r>
      <w:r w:rsidR="00593414">
        <w:t xml:space="preserve">Protective Filing Closeout letter from SSA. This is simply a notice that they have not received the complete application. </w:t>
      </w:r>
      <w:r w:rsidR="00F2057E">
        <w:t xml:space="preserve">You can proceed with preparing the application. </w:t>
      </w:r>
    </w:p>
    <w:p w14:paraId="0C93FCD7" w14:textId="77777777" w:rsidR="00E440E5" w:rsidRDefault="00E440E5" w:rsidP="008D0275">
      <w:pPr>
        <w:pStyle w:val="Heading2"/>
        <w:rPr>
          <w:rFonts w:eastAsia="MS Gothic"/>
        </w:rPr>
      </w:pPr>
      <w:r>
        <w:rPr>
          <w:rFonts w:eastAsia="MS Gothic"/>
        </w:rPr>
        <w:br w:type="page"/>
      </w:r>
    </w:p>
    <w:p w14:paraId="12AFB765" w14:textId="362A3730" w:rsidR="008D0275" w:rsidRPr="008428A5" w:rsidRDefault="008D0275" w:rsidP="008D0275">
      <w:pPr>
        <w:pStyle w:val="Heading2"/>
        <w:rPr>
          <w:rFonts w:eastAsia="MS Gothic"/>
        </w:rPr>
      </w:pPr>
      <w:r w:rsidRPr="008428A5">
        <w:rPr>
          <w:rFonts w:eastAsia="MS Gothic"/>
        </w:rPr>
        <w:lastRenderedPageBreak/>
        <w:t>Step Five: Continue to Gather Supporting Documentation</w:t>
      </w:r>
    </w:p>
    <w:p w14:paraId="7A1B4DCB" w14:textId="24A13DA1" w:rsidR="008D0275" w:rsidRPr="009C614C" w:rsidRDefault="008D0275" w:rsidP="009C614C">
      <w:pPr>
        <w:rPr>
          <w:rStyle w:val="SubtleEmphasis"/>
        </w:rPr>
      </w:pPr>
      <w:r w:rsidRPr="009C614C">
        <w:rPr>
          <w:rStyle w:val="SubtleEmphasis"/>
        </w:rPr>
        <w:t>Step</w:t>
      </w:r>
      <w:r w:rsidR="00BD0C0E" w:rsidRPr="009C614C">
        <w:rPr>
          <w:rStyle w:val="SubtleEmphasis"/>
        </w:rPr>
        <w:t>s</w:t>
      </w:r>
      <w:r w:rsidRPr="009C614C">
        <w:rPr>
          <w:rStyle w:val="SubtleEmphasis"/>
        </w:rPr>
        <w:t xml:space="preserve"> Five </w:t>
      </w:r>
      <w:r w:rsidR="00BD0C0E" w:rsidRPr="009C614C">
        <w:rPr>
          <w:rStyle w:val="SubtleEmphasis"/>
        </w:rPr>
        <w:t xml:space="preserve">and Six </w:t>
      </w:r>
      <w:r w:rsidRPr="009C614C">
        <w:rPr>
          <w:rStyle w:val="SubtleEmphasis"/>
        </w:rPr>
        <w:t>will be done in conjunction with</w:t>
      </w:r>
      <w:r w:rsidR="00BD0C0E" w:rsidRPr="009C614C">
        <w:rPr>
          <w:rStyle w:val="SubtleEmphasis"/>
        </w:rPr>
        <w:t xml:space="preserve"> one another. B</w:t>
      </w:r>
      <w:r w:rsidRPr="009C614C">
        <w:rPr>
          <w:rStyle w:val="SubtleEmphasis"/>
        </w:rPr>
        <w:t>est practices recommend completing one form at each weekly meeting.</w:t>
      </w:r>
    </w:p>
    <w:p w14:paraId="0484561E" w14:textId="5DCBB31A" w:rsidR="008D0275" w:rsidRPr="008428A5" w:rsidRDefault="008D0275" w:rsidP="00287F69">
      <w:pPr>
        <w:pStyle w:val="ListParagraph"/>
      </w:pPr>
      <w:r w:rsidRPr="008428A5">
        <w:t xml:space="preserve">Meet with </w:t>
      </w:r>
      <w:r w:rsidR="0099478A">
        <w:t xml:space="preserve">the </w:t>
      </w:r>
      <w:r w:rsidRPr="008428A5">
        <w:t xml:space="preserve">applicant weekly using the </w:t>
      </w:r>
      <w:r w:rsidRPr="008428A5">
        <w:rPr>
          <w:rStyle w:val="SubtleEmphasis"/>
        </w:rPr>
        <w:t>Medical Summary Report (MSR) Interview Guide</w:t>
      </w:r>
      <w:r w:rsidRPr="008428A5">
        <w:t>.</w:t>
      </w:r>
    </w:p>
    <w:p w14:paraId="63E869A1" w14:textId="77777777" w:rsidR="008D0275" w:rsidRPr="008428A5" w:rsidRDefault="008D0275" w:rsidP="00287F69">
      <w:pPr>
        <w:pStyle w:val="ListParagraph"/>
      </w:pPr>
      <w:r w:rsidRPr="008428A5">
        <w:t xml:space="preserve">Gather information and record it in the appropriate section of the </w:t>
      </w:r>
      <w:r w:rsidRPr="00FC05F0">
        <w:rPr>
          <w:rStyle w:val="SubtleEmphasis"/>
        </w:rPr>
        <w:t>MSR Template</w:t>
      </w:r>
      <w:r w:rsidRPr="008428A5">
        <w:t>.</w:t>
      </w:r>
    </w:p>
    <w:p w14:paraId="6629302F" w14:textId="77777777" w:rsidR="008D0275" w:rsidRPr="008428A5" w:rsidRDefault="008D0275" w:rsidP="00287F69">
      <w:pPr>
        <w:pStyle w:val="ListParagraph"/>
      </w:pPr>
      <w:r w:rsidRPr="008428A5">
        <w:t xml:space="preserve">Continue to review medical and mental health records as they come in.  </w:t>
      </w:r>
    </w:p>
    <w:p w14:paraId="552A6E17" w14:textId="20B56A72" w:rsidR="008D0275" w:rsidRPr="008428A5" w:rsidRDefault="008D0275" w:rsidP="00287F69">
      <w:pPr>
        <w:pStyle w:val="ListParagraph"/>
      </w:pPr>
      <w:r w:rsidRPr="008428A5">
        <w:t xml:space="preserve">Continue follow-up efforts </w:t>
      </w:r>
      <w:r w:rsidR="000E4269">
        <w:t>for</w:t>
      </w:r>
      <w:r w:rsidRPr="008428A5">
        <w:t xml:space="preserve"> any outstanding records requests. </w:t>
      </w:r>
    </w:p>
    <w:p w14:paraId="57CE3B3A" w14:textId="77777777" w:rsidR="008D0275" w:rsidRPr="008428A5" w:rsidRDefault="008D0275" w:rsidP="008D0275">
      <w:pPr>
        <w:pStyle w:val="Heading2"/>
        <w:rPr>
          <w:rFonts w:eastAsia="MS Gothic"/>
        </w:rPr>
      </w:pPr>
      <w:r w:rsidRPr="008428A5">
        <w:rPr>
          <w:rFonts w:eastAsia="MS Gothic"/>
        </w:rPr>
        <w:t>Step Six: Complete Forms and Documents for the Online Application and Paper Packet</w:t>
      </w:r>
    </w:p>
    <w:p w14:paraId="7E26FB24" w14:textId="522C0233" w:rsidR="008525A7" w:rsidRPr="008525A7" w:rsidRDefault="008525A7" w:rsidP="008525A7">
      <w:pPr>
        <w:rPr>
          <w:rStyle w:val="SubtleEmphasis"/>
        </w:rPr>
      </w:pPr>
      <w:r w:rsidRPr="5421E1DA">
        <w:rPr>
          <w:rStyle w:val="SubtleEmphasis"/>
        </w:rPr>
        <w:t xml:space="preserve">Fill in and sign all forms completely. </w:t>
      </w:r>
      <w:r w:rsidR="0005668B">
        <w:rPr>
          <w:rStyle w:val="SubtleEmphasis"/>
        </w:rPr>
        <w:t xml:space="preserve">Signing forms in blue ink is recommended </w:t>
      </w:r>
      <w:r w:rsidRPr="5421E1DA">
        <w:rPr>
          <w:rStyle w:val="SubtleEmphasis"/>
        </w:rPr>
        <w:t xml:space="preserve">to distinguish them as originals. </w:t>
      </w:r>
      <w:r w:rsidR="00DB0938" w:rsidRPr="5421E1DA">
        <w:rPr>
          <w:rStyle w:val="SubtleEmphasis"/>
        </w:rPr>
        <w:t>Keep</w:t>
      </w:r>
      <w:r w:rsidRPr="5421E1DA">
        <w:rPr>
          <w:rStyle w:val="SubtleEmphasis"/>
        </w:rPr>
        <w:t xml:space="preserve"> a copy of each signed form in the applicant’s file.</w:t>
      </w:r>
      <w:r w:rsidR="11524F48" w:rsidRPr="5421E1DA">
        <w:rPr>
          <w:rStyle w:val="SubtleEmphasis"/>
        </w:rPr>
        <w:t xml:space="preserve"> For details on completing these forms, visit the </w:t>
      </w:r>
      <w:hyperlink r:id="rId20" w:history="1">
        <w:r w:rsidR="11524F48" w:rsidRPr="5421E1DA">
          <w:rPr>
            <w:rStyle w:val="Hyperlink"/>
          </w:rPr>
          <w:t>SOAR website</w:t>
        </w:r>
      </w:hyperlink>
      <w:r w:rsidR="4FDD55C8" w:rsidRPr="5421E1DA">
        <w:rPr>
          <w:rStyle w:val="SubtleEmphasis"/>
        </w:rPr>
        <w:t>.</w:t>
      </w:r>
    </w:p>
    <w:p w14:paraId="5B5EF84C" w14:textId="7F89DA50" w:rsidR="008D0275" w:rsidRPr="00CA2A7B" w:rsidRDefault="00B3638A" w:rsidP="00287F69">
      <w:pPr>
        <w:pStyle w:val="ListParagraph"/>
      </w:pPr>
      <w:r>
        <w:fldChar w:fldCharType="begin"/>
      </w:r>
      <w:r>
        <w:instrText xml:space="preserve"> HYPERLINK "https://soarworks.samhsa.gov/article/social-security-administration-ssa-forms-and-resources" </w:instrText>
      </w:r>
      <w:r>
        <w:fldChar w:fldCharType="separate"/>
      </w:r>
      <w:r w:rsidR="008D0275" w:rsidRPr="00B3638A">
        <w:rPr>
          <w:rStyle w:val="Hyperlink"/>
          <w:rFonts w:cs="Times New Roman"/>
        </w:rPr>
        <w:t>SSA-8000:</w:t>
      </w:r>
      <w:r w:rsidR="008D0275" w:rsidRPr="00B3638A">
        <w:rPr>
          <w:rStyle w:val="Hyperlink"/>
        </w:rPr>
        <w:t xml:space="preserve"> Application for Supplemental Security Income</w:t>
      </w:r>
      <w:r w:rsidR="000239A3">
        <w:rPr>
          <w:rStyle w:val="Hyperlink"/>
        </w:rPr>
        <w:t>:</w:t>
      </w:r>
      <w:r w:rsidR="000239A3">
        <w:t xml:space="preserve"> Th</w:t>
      </w:r>
      <w:r w:rsidR="000239A3" w:rsidRPr="000239A3">
        <w:t xml:space="preserve">e applicant will sign </w:t>
      </w:r>
      <w:r w:rsidR="0005668B">
        <w:t>and submit the paper form</w:t>
      </w:r>
      <w:r w:rsidR="000239A3" w:rsidRPr="000239A3">
        <w:t xml:space="preserve"> with the complete packet</w:t>
      </w:r>
      <w:r w:rsidR="00B55098">
        <w:t xml:space="preserve"> (Step 9)</w:t>
      </w:r>
      <w:r w:rsidR="000239A3">
        <w:t>.</w:t>
      </w:r>
    </w:p>
    <w:p w14:paraId="3B2D605D" w14:textId="08366218" w:rsidR="00CC22A6" w:rsidRPr="00C34242" w:rsidRDefault="00B3638A" w:rsidP="008967B0">
      <w:pPr>
        <w:pStyle w:val="ListParagraph"/>
      </w:pPr>
      <w:r>
        <w:fldChar w:fldCharType="end"/>
      </w:r>
      <w:hyperlink r:id="rId21" w:history="1">
        <w:r w:rsidR="008D0275" w:rsidRPr="00CC22A6">
          <w:rPr>
            <w:rStyle w:val="Hyperlink"/>
            <w:rFonts w:cs="Times New Roman"/>
          </w:rPr>
          <w:t>SSA-16: Application for SSDI</w:t>
        </w:r>
      </w:hyperlink>
      <w:r w:rsidR="008D0275" w:rsidRPr="00CC22A6">
        <w:rPr>
          <w:rStyle w:val="Hyperlink"/>
          <w:rFonts w:cs="Times New Roman"/>
        </w:rPr>
        <w:t>:</w:t>
      </w:r>
      <w:r w:rsidR="00820CFA" w:rsidRPr="008B0762">
        <w:t xml:space="preserve"> </w:t>
      </w:r>
      <w:r w:rsidR="00820CFA" w:rsidRPr="00820CFA">
        <w:t>Use</w:t>
      </w:r>
      <w:r w:rsidR="008D0275" w:rsidRPr="00CC22A6">
        <w:t xml:space="preserve"> </w:t>
      </w:r>
      <w:r w:rsidR="00EC44D1">
        <w:t xml:space="preserve">the </w:t>
      </w:r>
      <w:r w:rsidR="008D0275" w:rsidRPr="00CC22A6">
        <w:t>paper form as a worksheet and transfer information to the online application when ready to submit</w:t>
      </w:r>
      <w:r w:rsidR="0068000F">
        <w:t xml:space="preserve"> (Step 8</w:t>
      </w:r>
      <w:r w:rsidR="0068000F" w:rsidRPr="00C34242">
        <w:t>)</w:t>
      </w:r>
      <w:r w:rsidR="00C34242">
        <w:t>.</w:t>
      </w:r>
    </w:p>
    <w:p w14:paraId="48A069BB" w14:textId="57D3FEDB" w:rsidR="00CC22A6" w:rsidRPr="00C34242" w:rsidRDefault="00000000" w:rsidP="00287F69">
      <w:pPr>
        <w:pStyle w:val="ListParagraph"/>
      </w:pPr>
      <w:hyperlink r:id="rId22" w:history="1">
        <w:r w:rsidR="008D0275" w:rsidRPr="00CC22A6">
          <w:rPr>
            <w:rFonts w:cs="Times New Roman"/>
            <w:color w:val="0563C1"/>
            <w:u w:val="single"/>
          </w:rPr>
          <w:t>SSA-3368: Adult Disability Report</w:t>
        </w:r>
      </w:hyperlink>
      <w:r w:rsidR="008D0275" w:rsidRPr="00547272">
        <w:t xml:space="preserve">: </w:t>
      </w:r>
      <w:r w:rsidR="008D0275" w:rsidRPr="00CC22A6">
        <w:rPr>
          <w:rFonts w:cs="Times New Roman"/>
        </w:rPr>
        <w:t xml:space="preserve">Use </w:t>
      </w:r>
      <w:r w:rsidR="00EC44D1">
        <w:rPr>
          <w:rFonts w:cs="Times New Roman"/>
        </w:rPr>
        <w:t xml:space="preserve">the </w:t>
      </w:r>
      <w:r w:rsidR="008D0275" w:rsidRPr="00CC22A6">
        <w:rPr>
          <w:rFonts w:cs="Times New Roman"/>
        </w:rPr>
        <w:t>paper form as a worksheet and transfer information to the online application</w:t>
      </w:r>
      <w:r w:rsidR="008D0275" w:rsidRPr="008428A5">
        <w:t xml:space="preserve"> when ready to submit</w:t>
      </w:r>
      <w:r w:rsidR="0068000F">
        <w:t xml:space="preserve"> (Step 8)</w:t>
      </w:r>
      <w:r w:rsidR="008D0275" w:rsidRPr="008428A5">
        <w:t>.</w:t>
      </w:r>
    </w:p>
    <w:p w14:paraId="65F39F7B" w14:textId="1E02477A" w:rsidR="00CC22A6" w:rsidRPr="00C34242" w:rsidRDefault="00000000" w:rsidP="00287F69">
      <w:pPr>
        <w:pStyle w:val="ListParagraph"/>
      </w:pPr>
      <w:hyperlink r:id="rId23" w:history="1">
        <w:r w:rsidR="008D0275" w:rsidRPr="00CC22A6">
          <w:rPr>
            <w:rFonts w:cs="Times New Roman"/>
            <w:color w:val="0563C1"/>
            <w:u w:val="single"/>
          </w:rPr>
          <w:t xml:space="preserve">SSA-3369: </w:t>
        </w:r>
        <w:r w:rsidR="008D0275" w:rsidRPr="00CC22A6">
          <w:rPr>
            <w:color w:val="0563C1"/>
            <w:u w:val="single"/>
          </w:rPr>
          <w:t>Work History Report</w:t>
        </w:r>
      </w:hyperlink>
      <w:r w:rsidR="008D0275" w:rsidRPr="00447B33">
        <w:t xml:space="preserve"> </w:t>
      </w:r>
      <w:r w:rsidR="008D0275">
        <w:t>(</w:t>
      </w:r>
      <w:r w:rsidR="003B737F">
        <w:t>upon request from DDS</w:t>
      </w:r>
      <w:r w:rsidR="008D0275">
        <w:t xml:space="preserve">): </w:t>
      </w:r>
      <w:r w:rsidR="008D0275" w:rsidRPr="00CC22A6">
        <w:rPr>
          <w:rFonts w:cs="Times New Roman"/>
        </w:rPr>
        <w:t xml:space="preserve">Collect as much information as possible and use the Remarks section to describe the applicant’s functional struggles throughout their work history. </w:t>
      </w:r>
    </w:p>
    <w:p w14:paraId="37154DCB" w14:textId="39F9DEC2" w:rsidR="00CC22A6" w:rsidRPr="00C34242" w:rsidRDefault="00000000" w:rsidP="00287F69">
      <w:pPr>
        <w:pStyle w:val="ListParagraph"/>
      </w:pPr>
      <w:hyperlink r:id="rId24" w:history="1">
        <w:r w:rsidR="008D0275" w:rsidRPr="00CC22A6">
          <w:rPr>
            <w:bCs/>
            <w:color w:val="0563C1"/>
            <w:u w:val="single"/>
          </w:rPr>
          <w:t xml:space="preserve">SSA-3373: </w:t>
        </w:r>
        <w:r w:rsidR="008D0275" w:rsidRPr="00CC22A6">
          <w:rPr>
            <w:color w:val="0563C1"/>
            <w:u w:val="single"/>
          </w:rPr>
          <w:t>Function Report-Adult</w:t>
        </w:r>
      </w:hyperlink>
      <w:r w:rsidR="001F16AE">
        <w:t>:</w:t>
      </w:r>
      <w:r w:rsidR="0006522F">
        <w:t xml:space="preserve"> </w:t>
      </w:r>
      <w:r w:rsidR="00023DEC" w:rsidRPr="00CC22A6">
        <w:rPr>
          <w:rFonts w:cs="Times New Roman"/>
        </w:rPr>
        <w:t>Collect as much information as possible and use the Remarks section to describe the applicant’s functional struggles</w:t>
      </w:r>
      <w:r w:rsidR="00023DEC">
        <w:rPr>
          <w:rFonts w:cs="Times New Roman"/>
        </w:rPr>
        <w:t>.</w:t>
      </w:r>
      <w:r w:rsidR="00C546DE">
        <w:rPr>
          <w:rFonts w:cs="Times New Roman"/>
        </w:rPr>
        <w:t xml:space="preserve"> </w:t>
      </w:r>
    </w:p>
    <w:p w14:paraId="3C2C6594" w14:textId="15B0316A" w:rsidR="008D0275" w:rsidRPr="00C34242" w:rsidRDefault="00000000" w:rsidP="00287F69">
      <w:pPr>
        <w:pStyle w:val="ListParagraph"/>
      </w:pPr>
      <w:hyperlink r:id="rId25" w:history="1">
        <w:r w:rsidR="008D0275" w:rsidRPr="00CC22A6">
          <w:rPr>
            <w:rFonts w:cs="Times New Roman"/>
            <w:bCs/>
            <w:color w:val="0563C1"/>
            <w:u w:val="single"/>
          </w:rPr>
          <w:t>SSA-821:</w:t>
        </w:r>
        <w:r w:rsidR="008D0275" w:rsidRPr="00CC22A6">
          <w:rPr>
            <w:bCs/>
            <w:color w:val="0563C1"/>
            <w:u w:val="single"/>
          </w:rPr>
          <w:t xml:space="preserve"> </w:t>
        </w:r>
        <w:r w:rsidR="008D0275" w:rsidRPr="00CC22A6">
          <w:rPr>
            <w:color w:val="0563C1"/>
            <w:u w:val="single"/>
          </w:rPr>
          <w:t>Work Activity Report</w:t>
        </w:r>
      </w:hyperlink>
      <w:r w:rsidR="008D0275" w:rsidRPr="00447B33">
        <w:t xml:space="preserve"> </w:t>
      </w:r>
      <w:r w:rsidR="008D0275">
        <w:t>(i</w:t>
      </w:r>
      <w:r w:rsidR="008D0275" w:rsidRPr="008428A5">
        <w:t>f applicable</w:t>
      </w:r>
      <w:r w:rsidR="008D0275">
        <w:t xml:space="preserve">): </w:t>
      </w:r>
      <w:r w:rsidR="008D0275" w:rsidRPr="00CC22A6">
        <w:rPr>
          <w:rFonts w:cs="Times New Roman"/>
        </w:rPr>
        <w:t xml:space="preserve">Submitted if </w:t>
      </w:r>
      <w:r w:rsidR="00C546DE">
        <w:rPr>
          <w:rFonts w:cs="Times New Roman"/>
        </w:rPr>
        <w:t xml:space="preserve">the </w:t>
      </w:r>
      <w:r w:rsidR="008D0275" w:rsidRPr="00CC22A6">
        <w:rPr>
          <w:rFonts w:cs="Times New Roman"/>
        </w:rPr>
        <w:t>applicant is working or has worked since the alleged onset date.</w:t>
      </w:r>
    </w:p>
    <w:p w14:paraId="0E41A13B" w14:textId="3406E6F3" w:rsidR="008D0275" w:rsidRPr="008428A5" w:rsidRDefault="008D0275" w:rsidP="008D0275">
      <w:pPr>
        <w:pStyle w:val="Heading2"/>
        <w:rPr>
          <w:rFonts w:eastAsia="MS Gothic"/>
        </w:rPr>
      </w:pPr>
      <w:r w:rsidRPr="008428A5">
        <w:rPr>
          <w:rFonts w:eastAsia="MS Gothic"/>
        </w:rPr>
        <w:t>Step Seven: Complete the Medical Summary Report</w:t>
      </w:r>
    </w:p>
    <w:p w14:paraId="6B7E25B0" w14:textId="56867739" w:rsidR="008D0275" w:rsidRPr="00547272" w:rsidRDefault="008D0275" w:rsidP="00287F69">
      <w:pPr>
        <w:pStyle w:val="ListParagraph"/>
      </w:pPr>
      <w:r w:rsidRPr="008428A5">
        <w:t>Finish writing the MSR</w:t>
      </w:r>
      <w:r w:rsidR="00B12E62">
        <w:t xml:space="preserve"> and send</w:t>
      </w:r>
      <w:r w:rsidR="004240C4">
        <w:t xml:space="preserve"> it</w:t>
      </w:r>
      <w:r w:rsidR="00B12E62">
        <w:t xml:space="preserve"> to</w:t>
      </w:r>
      <w:r w:rsidRPr="008428A5">
        <w:t xml:space="preserve"> </w:t>
      </w:r>
      <w:r w:rsidR="00AA0F44">
        <w:t>your</w:t>
      </w:r>
      <w:r w:rsidRPr="008428A5">
        <w:t xml:space="preserve"> </w:t>
      </w:r>
      <w:hyperlink r:id="rId26" w:history="1">
        <w:r w:rsidRPr="008428A5">
          <w:rPr>
            <w:color w:val="0563C1"/>
            <w:u w:val="single"/>
          </w:rPr>
          <w:t>SAMHSA SOAR TA Center Liaison</w:t>
        </w:r>
      </w:hyperlink>
      <w:r w:rsidRPr="008428A5">
        <w:t xml:space="preserve"> for review. </w:t>
      </w:r>
    </w:p>
    <w:p w14:paraId="6178CF31" w14:textId="2DDD7191" w:rsidR="008D0275" w:rsidRPr="00547272" w:rsidRDefault="008D0275" w:rsidP="00287F69">
      <w:pPr>
        <w:pStyle w:val="ListParagraph"/>
      </w:pPr>
      <w:r w:rsidRPr="008428A5">
        <w:t xml:space="preserve">Send the </w:t>
      </w:r>
      <w:r>
        <w:t>final</w:t>
      </w:r>
      <w:r w:rsidRPr="008428A5">
        <w:t xml:space="preserve"> MSR to the applicant’s treatment provider for </w:t>
      </w:r>
      <w:r w:rsidR="00F71B28">
        <w:t xml:space="preserve">review and </w:t>
      </w:r>
      <w:r w:rsidRPr="008428A5">
        <w:t>a co-signature.</w:t>
      </w:r>
      <w:r>
        <w:t xml:space="preserve"> </w:t>
      </w:r>
    </w:p>
    <w:p w14:paraId="72B1672F" w14:textId="02377E89" w:rsidR="008D0275" w:rsidRDefault="008D0275" w:rsidP="00F20949">
      <w:pPr>
        <w:pStyle w:val="ListParagraph"/>
        <w:numPr>
          <w:ilvl w:val="1"/>
          <w:numId w:val="1"/>
        </w:numPr>
      </w:pPr>
      <w:r w:rsidRPr="008428A5">
        <w:t xml:space="preserve">Plan for at least </w:t>
      </w:r>
      <w:r w:rsidR="009B2F11">
        <w:t xml:space="preserve">a </w:t>
      </w:r>
      <w:r w:rsidRPr="008428A5">
        <w:t>one</w:t>
      </w:r>
      <w:r w:rsidR="009B2F11">
        <w:t>-</w:t>
      </w:r>
      <w:r w:rsidRPr="008428A5">
        <w:t xml:space="preserve">week turnaround time for obtaining a provider’s co-signature.  </w:t>
      </w:r>
    </w:p>
    <w:p w14:paraId="0349252E" w14:textId="27A85F2D" w:rsidR="00B13E17" w:rsidRDefault="00265773" w:rsidP="00F20949">
      <w:pPr>
        <w:pStyle w:val="ListParagraph"/>
        <w:numPr>
          <w:ilvl w:val="1"/>
          <w:numId w:val="1"/>
        </w:numPr>
      </w:pPr>
      <w:r>
        <w:t xml:space="preserve">A co-signature by an </w:t>
      </w:r>
      <w:hyperlink r:id="rId27" w:history="1">
        <w:r w:rsidR="008D0275" w:rsidRPr="00265773">
          <w:rPr>
            <w:rStyle w:val="Hyperlink"/>
          </w:rPr>
          <w:t>Acceptable Medical Source (AMS)</w:t>
        </w:r>
      </w:hyperlink>
      <w:r>
        <w:t xml:space="preserve"> raises the </w:t>
      </w:r>
      <w:r w:rsidR="008D0275">
        <w:t xml:space="preserve">MSR </w:t>
      </w:r>
      <w:r w:rsidR="003B44E1">
        <w:t xml:space="preserve">from </w:t>
      </w:r>
      <w:r w:rsidR="00EB3257">
        <w:t>“</w:t>
      </w:r>
      <w:r w:rsidR="003B44E1">
        <w:t>collateral information</w:t>
      </w:r>
      <w:r w:rsidR="00EB3257">
        <w:t>”</w:t>
      </w:r>
      <w:r w:rsidR="003B44E1">
        <w:t xml:space="preserve"> to </w:t>
      </w:r>
      <w:r w:rsidR="00EB3257">
        <w:t>“</w:t>
      </w:r>
      <w:r w:rsidR="003B44E1">
        <w:t>m</w:t>
      </w:r>
      <w:r w:rsidR="008D0275">
        <w:t>edical evidence</w:t>
      </w:r>
      <w:r w:rsidR="0042088E">
        <w:t>.</w:t>
      </w:r>
      <w:r w:rsidR="00EB3257">
        <w:t>”</w:t>
      </w:r>
    </w:p>
    <w:p w14:paraId="0CCA93DC" w14:textId="150D6EBE" w:rsidR="00F959C3" w:rsidRDefault="00F959C3" w:rsidP="00F959C3">
      <w:pPr>
        <w:pStyle w:val="Heading2"/>
      </w:pPr>
      <w:r>
        <w:t xml:space="preserve">Step Eight: </w:t>
      </w:r>
      <w:r w:rsidRPr="00F959C3">
        <w:t xml:space="preserve">Complete and Submit </w:t>
      </w:r>
      <w:r w:rsidR="00B263D7">
        <w:t xml:space="preserve">the </w:t>
      </w:r>
      <w:r w:rsidRPr="00F959C3">
        <w:t>Online Disability Benefit</w:t>
      </w:r>
      <w:r w:rsidR="004D574E">
        <w:t>s</w:t>
      </w:r>
      <w:r w:rsidRPr="00F959C3">
        <w:t xml:space="preserve"> Application</w:t>
      </w:r>
    </w:p>
    <w:p w14:paraId="3ADA7906" w14:textId="45C65951" w:rsidR="00F959C3" w:rsidRPr="00F959C3" w:rsidRDefault="00F959C3" w:rsidP="00287F69">
      <w:pPr>
        <w:pStyle w:val="ListParagraph"/>
      </w:pPr>
      <w:r w:rsidRPr="00F959C3">
        <w:t>Complete the Online Disability Benefit</w:t>
      </w:r>
      <w:r w:rsidR="008D4AD7">
        <w:t>s</w:t>
      </w:r>
      <w:r w:rsidRPr="00F959C3">
        <w:t xml:space="preserve"> Application </w:t>
      </w:r>
      <w:r w:rsidRPr="008D4AD7">
        <w:rPr>
          <w:rStyle w:val="Strong"/>
        </w:rPr>
        <w:t>within 60 days</w:t>
      </w:r>
      <w:r w:rsidRPr="00F959C3">
        <w:t xml:space="preserve"> of </w:t>
      </w:r>
      <w:r w:rsidR="00DA3FF5">
        <w:t xml:space="preserve">setting </w:t>
      </w:r>
      <w:r w:rsidRPr="00F959C3">
        <w:t>the PFD.</w:t>
      </w:r>
    </w:p>
    <w:p w14:paraId="104F3ABB" w14:textId="059A3560" w:rsidR="0051418E" w:rsidRDefault="0051418E" w:rsidP="00F20949">
      <w:pPr>
        <w:pStyle w:val="ListParagraph"/>
        <w:numPr>
          <w:ilvl w:val="1"/>
          <w:numId w:val="1"/>
        </w:numPr>
      </w:pPr>
      <w:r>
        <w:t>Go to</w:t>
      </w:r>
      <w:r w:rsidR="00227197">
        <w:t xml:space="preserve"> </w:t>
      </w:r>
      <w:hyperlink r:id="rId28" w:history="1">
        <w:r w:rsidR="00227197" w:rsidRPr="00880132">
          <w:rPr>
            <w:rStyle w:val="Hyperlink"/>
          </w:rPr>
          <w:t>https://www.ssa.gov</w:t>
        </w:r>
      </w:hyperlink>
      <w:r w:rsidR="00227197">
        <w:t xml:space="preserve"> </w:t>
      </w:r>
      <w:r>
        <w:t>and click “Apply for Benefits.”</w:t>
      </w:r>
    </w:p>
    <w:p w14:paraId="4A8CD91F" w14:textId="6DEFE149" w:rsidR="0051418E" w:rsidRPr="0018428E" w:rsidRDefault="0051418E" w:rsidP="00E91699">
      <w:pPr>
        <w:pStyle w:val="ListParagraph"/>
        <w:numPr>
          <w:ilvl w:val="1"/>
          <w:numId w:val="1"/>
        </w:numPr>
      </w:pPr>
      <w:r>
        <w:t>Select “An Adult (age 18 and over)</w:t>
      </w:r>
      <w:r w:rsidR="00676C19">
        <w:t>,</w:t>
      </w:r>
      <w:r>
        <w:t>” “Disability</w:t>
      </w:r>
      <w:r w:rsidR="00676C19">
        <w:t>,</w:t>
      </w:r>
      <w:r>
        <w:t>” and “Supplemental Security Income for Disability.” Click “Learn how to apply” and then “</w:t>
      </w:r>
      <w:r w:rsidR="00C11ED9">
        <w:t>Finish Existing</w:t>
      </w:r>
      <w:r>
        <w:t xml:space="preserve"> Application.”</w:t>
      </w:r>
    </w:p>
    <w:p w14:paraId="18725527" w14:textId="1E4D2BB9" w:rsidR="0051418E" w:rsidRDefault="0051418E" w:rsidP="00F20949">
      <w:pPr>
        <w:pStyle w:val="ListParagraph"/>
        <w:numPr>
          <w:ilvl w:val="1"/>
          <w:numId w:val="1"/>
        </w:numPr>
      </w:pPr>
      <w:r>
        <w:t>Agree to the Benefits Application Terms of Service, click “Next” and then “</w:t>
      </w:r>
      <w:r w:rsidR="003227AD">
        <w:t>Return to Saved Application Process</w:t>
      </w:r>
      <w:r>
        <w:t>.”</w:t>
      </w:r>
    </w:p>
    <w:p w14:paraId="42E8A14A" w14:textId="26A29DFD" w:rsidR="00F959C3" w:rsidRPr="00F959C3" w:rsidRDefault="00E44256" w:rsidP="00F20949">
      <w:pPr>
        <w:pStyle w:val="ListParagraph"/>
        <w:numPr>
          <w:ilvl w:val="1"/>
          <w:numId w:val="1"/>
        </w:numPr>
      </w:pPr>
      <w:r>
        <w:lastRenderedPageBreak/>
        <w:t>Enter</w:t>
      </w:r>
      <w:r w:rsidR="00F959C3" w:rsidRPr="00F959C3">
        <w:t xml:space="preserve"> the</w:t>
      </w:r>
      <w:r w:rsidR="00CA7F80">
        <w:t xml:space="preserve"> applicant’s S</w:t>
      </w:r>
      <w:r w:rsidR="00CF5C09">
        <w:t>ocial Security Number</w:t>
      </w:r>
      <w:r w:rsidR="00CA7F80">
        <w:t xml:space="preserve"> and the</w:t>
      </w:r>
      <w:r w:rsidR="00F959C3" w:rsidRPr="00F959C3">
        <w:t xml:space="preserve"> re-entry number you received when you set the PFD.</w:t>
      </w:r>
    </w:p>
    <w:p w14:paraId="6D397F50" w14:textId="1EC71C32" w:rsidR="0040376B" w:rsidRDefault="00F959C3" w:rsidP="00816B10">
      <w:pPr>
        <w:pStyle w:val="ListParagraph"/>
      </w:pPr>
      <w:r w:rsidRPr="00F959C3">
        <w:t xml:space="preserve">Use the information collected on the paper SSA-16 and SSA-3368 to complete the </w:t>
      </w:r>
      <w:r w:rsidR="004D574E">
        <w:t>o</w:t>
      </w:r>
      <w:r w:rsidRPr="00F959C3">
        <w:t xml:space="preserve">nline </w:t>
      </w:r>
      <w:r w:rsidR="004D574E">
        <w:t>a</w:t>
      </w:r>
      <w:r w:rsidRPr="00F959C3">
        <w:t>pplication:</w:t>
      </w:r>
    </w:p>
    <w:p w14:paraId="2E4258CB" w14:textId="2F8ED422" w:rsidR="00B815E8" w:rsidRPr="00B815E8" w:rsidRDefault="00F959C3" w:rsidP="00816B10">
      <w:pPr>
        <w:pStyle w:val="ListParagraph"/>
        <w:numPr>
          <w:ilvl w:val="1"/>
          <w:numId w:val="1"/>
        </w:numPr>
      </w:pPr>
      <w:r w:rsidRPr="00C22C2B">
        <w:t>Part 1: Background Information</w:t>
      </w:r>
      <w:r w:rsidRPr="00447B33">
        <w:t xml:space="preserve"> </w:t>
      </w:r>
      <w:r w:rsidRPr="0040376B">
        <w:rPr>
          <w:rFonts w:cs="Times New Roman"/>
        </w:rPr>
        <w:t>(</w:t>
      </w:r>
      <w:r w:rsidRPr="0040376B">
        <w:rPr>
          <w:rFonts w:cs="Times New Roman"/>
          <w:bCs/>
        </w:rPr>
        <w:t>SSA-16</w:t>
      </w:r>
      <w:r w:rsidRPr="0040376B">
        <w:rPr>
          <w:rFonts w:cs="Times New Roman"/>
        </w:rPr>
        <w:t>)</w:t>
      </w:r>
    </w:p>
    <w:p w14:paraId="357BEE87" w14:textId="2560F7F1" w:rsidR="00B815E8" w:rsidRPr="00B815E8" w:rsidRDefault="00F959C3" w:rsidP="00816B10">
      <w:pPr>
        <w:pStyle w:val="ListParagraph"/>
        <w:numPr>
          <w:ilvl w:val="1"/>
          <w:numId w:val="1"/>
        </w:numPr>
      </w:pPr>
      <w:r w:rsidRPr="00C22C2B">
        <w:t>Part 2: Disability Information</w:t>
      </w:r>
      <w:r w:rsidRPr="00447B33">
        <w:t xml:space="preserve"> </w:t>
      </w:r>
      <w:r w:rsidRPr="00B815E8">
        <w:rPr>
          <w:rFonts w:cs="Times New Roman"/>
        </w:rPr>
        <w:t>(</w:t>
      </w:r>
      <w:r w:rsidRPr="00B815E8">
        <w:rPr>
          <w:rFonts w:cs="Times New Roman"/>
          <w:bCs/>
        </w:rPr>
        <w:t>SSA-3368</w:t>
      </w:r>
      <w:r w:rsidRPr="00B815E8">
        <w:rPr>
          <w:rFonts w:cs="Times New Roman"/>
        </w:rPr>
        <w:t>)</w:t>
      </w:r>
    </w:p>
    <w:p w14:paraId="1D2B5CBF" w14:textId="1E8D767F" w:rsidR="00B815E8" w:rsidRPr="00B815E8" w:rsidRDefault="00440CA7" w:rsidP="00816B10">
      <w:pPr>
        <w:pStyle w:val="ListParagraph"/>
        <w:numPr>
          <w:ilvl w:val="2"/>
          <w:numId w:val="1"/>
        </w:numPr>
      </w:pPr>
      <w:r>
        <w:rPr>
          <w:rFonts w:cs="Times New Roman"/>
        </w:rPr>
        <w:t xml:space="preserve">Enter the following information in the </w:t>
      </w:r>
      <w:r w:rsidR="00F959C3" w:rsidRPr="00B815E8">
        <w:rPr>
          <w:rFonts w:cs="Times New Roman"/>
        </w:rPr>
        <w:t>Remarks section:</w:t>
      </w:r>
    </w:p>
    <w:p w14:paraId="4A95CB44" w14:textId="6E08FC11" w:rsidR="00985ACC" w:rsidRDefault="00985ACC" w:rsidP="00287F69">
      <w:pPr>
        <w:pStyle w:val="ListParagraph"/>
        <w:numPr>
          <w:ilvl w:val="3"/>
          <w:numId w:val="2"/>
        </w:numPr>
      </w:pPr>
      <w:r>
        <w:t>“S</w:t>
      </w:r>
      <w:r w:rsidRPr="00F959C3">
        <w:t xml:space="preserve">OAR Application – Packet to Follow on or before </w:t>
      </w:r>
      <w:r w:rsidR="00456B0B" w:rsidRPr="00456B0B">
        <w:t>[</w:t>
      </w:r>
      <w:r w:rsidR="006332C6">
        <w:t>Date</w:t>
      </w:r>
      <w:r w:rsidR="00456B0B" w:rsidRPr="00456B0B">
        <w:t>]</w:t>
      </w:r>
      <w:r w:rsidR="009276A0">
        <w:t>”</w:t>
      </w:r>
    </w:p>
    <w:p w14:paraId="40CA7F3E" w14:textId="443AC786" w:rsidR="006332C6" w:rsidRDefault="006332C6" w:rsidP="00287F69">
      <w:pPr>
        <w:pStyle w:val="ListParagraph"/>
        <w:numPr>
          <w:ilvl w:val="3"/>
          <w:numId w:val="2"/>
        </w:numPr>
      </w:pPr>
      <w:r w:rsidRPr="00F959C3">
        <w:t xml:space="preserve">“Represented </w:t>
      </w:r>
      <w:r w:rsidRPr="006332C6">
        <w:t xml:space="preserve">by [SOAR </w:t>
      </w:r>
      <w:r w:rsidR="00C341EF">
        <w:t>c</w:t>
      </w:r>
      <w:r>
        <w:t xml:space="preserve">ase </w:t>
      </w:r>
      <w:r w:rsidR="00C341EF">
        <w:t>w</w:t>
      </w:r>
      <w:r>
        <w:t xml:space="preserve">orker </w:t>
      </w:r>
      <w:r w:rsidR="00C341EF">
        <w:t>n</w:t>
      </w:r>
      <w:r>
        <w:t>ame</w:t>
      </w:r>
      <w:r w:rsidRPr="006332C6">
        <w:t>]”</w:t>
      </w:r>
    </w:p>
    <w:p w14:paraId="53CF1B34" w14:textId="77777777" w:rsidR="007B3F75" w:rsidRDefault="00985ACC" w:rsidP="007B3F75">
      <w:pPr>
        <w:pStyle w:val="ListParagraph"/>
        <w:numPr>
          <w:ilvl w:val="3"/>
          <w:numId w:val="2"/>
        </w:numPr>
      </w:pPr>
      <w:r w:rsidRPr="00F959C3">
        <w:t>“</w:t>
      </w:r>
      <w:r>
        <w:t>Applicant is experiencing h</w:t>
      </w:r>
      <w:r w:rsidRPr="00F959C3">
        <w:t>omeless</w:t>
      </w:r>
      <w:r>
        <w:t xml:space="preserve">ness” </w:t>
      </w:r>
      <w:r w:rsidR="009276A0">
        <w:t>(</w:t>
      </w:r>
      <w:r w:rsidR="00875717">
        <w:t>if</w:t>
      </w:r>
      <w:r>
        <w:t xml:space="preserve"> </w:t>
      </w:r>
      <w:r w:rsidR="00354F31">
        <w:t xml:space="preserve">they meet </w:t>
      </w:r>
      <w:hyperlink r:id="rId29" w:history="1">
        <w:r w:rsidR="00354F31" w:rsidRPr="006332C6">
          <w:rPr>
            <w:rStyle w:val="Hyperlink"/>
          </w:rPr>
          <w:t>SSA’s definition</w:t>
        </w:r>
      </w:hyperlink>
      <w:r w:rsidR="006332C6">
        <w:t>)</w:t>
      </w:r>
      <w:r>
        <w:t>.</w:t>
      </w:r>
    </w:p>
    <w:p w14:paraId="446D5404" w14:textId="77777777" w:rsidR="002E68E2" w:rsidRDefault="006332C6" w:rsidP="002E68E2">
      <w:pPr>
        <w:pStyle w:val="ListParagraph"/>
        <w:numPr>
          <w:ilvl w:val="3"/>
          <w:numId w:val="2"/>
        </w:numPr>
      </w:pPr>
      <w:r>
        <w:t xml:space="preserve">Provide </w:t>
      </w:r>
      <w:r w:rsidR="00F45B9B">
        <w:t>applicant</w:t>
      </w:r>
      <w:r w:rsidR="00F959C3" w:rsidRPr="00F959C3">
        <w:t xml:space="preserve"> and/or </w:t>
      </w:r>
      <w:r w:rsidR="003F639B">
        <w:t xml:space="preserve">SOAR </w:t>
      </w:r>
      <w:r w:rsidR="00A277CA">
        <w:t>c</w:t>
      </w:r>
      <w:r w:rsidR="003F639B">
        <w:t xml:space="preserve">ase </w:t>
      </w:r>
      <w:r w:rsidR="00A277CA">
        <w:t>w</w:t>
      </w:r>
      <w:r w:rsidR="003F639B">
        <w:t>orker</w:t>
      </w:r>
      <w:r w:rsidR="00F959C3" w:rsidRPr="00F959C3">
        <w:t xml:space="preserve"> contact information</w:t>
      </w:r>
      <w:r w:rsidR="00307036">
        <w:t>.</w:t>
      </w:r>
    </w:p>
    <w:p w14:paraId="6C7349F9" w14:textId="6D85E349" w:rsidR="006903BD" w:rsidRPr="002E68E2" w:rsidRDefault="00F959C3" w:rsidP="002E68E2">
      <w:pPr>
        <w:pStyle w:val="ListParagraph"/>
        <w:numPr>
          <w:ilvl w:val="2"/>
          <w:numId w:val="2"/>
        </w:numPr>
        <w:rPr>
          <w:rStyle w:val="Emphasis"/>
          <w:caps w:val="0"/>
          <w:color w:val="auto"/>
          <w:spacing w:val="0"/>
        </w:rPr>
      </w:pPr>
      <w:r w:rsidRPr="00563596">
        <w:rPr>
          <w:rStyle w:val="Emphasis"/>
        </w:rPr>
        <w:t>The applicant MUST be with you to electronically sign the application.</w:t>
      </w:r>
    </w:p>
    <w:p w14:paraId="0D190DCF" w14:textId="6B385B5B" w:rsidR="006903BD" w:rsidRDefault="00F959C3" w:rsidP="00C01583">
      <w:pPr>
        <w:pStyle w:val="ListParagraph"/>
        <w:numPr>
          <w:ilvl w:val="1"/>
          <w:numId w:val="1"/>
        </w:numPr>
      </w:pPr>
      <w:r w:rsidRPr="00C22C2B">
        <w:t xml:space="preserve">Part 3: Electronically </w:t>
      </w:r>
      <w:r w:rsidR="004306CD">
        <w:t>s</w:t>
      </w:r>
      <w:r w:rsidRPr="00C22C2B">
        <w:t xml:space="preserve">ign </w:t>
      </w:r>
      <w:r w:rsidR="00810E0E">
        <w:t xml:space="preserve">the </w:t>
      </w:r>
      <w:r w:rsidRPr="00C22C2B">
        <w:t>Medical Release</w:t>
      </w:r>
      <w:r w:rsidRPr="00447B33">
        <w:t xml:space="preserve"> </w:t>
      </w:r>
      <w:r w:rsidRPr="006903BD">
        <w:rPr>
          <w:bCs/>
        </w:rPr>
        <w:t>(SSA-827</w:t>
      </w:r>
      <w:r w:rsidRPr="00F959C3">
        <w:t>)</w:t>
      </w:r>
    </w:p>
    <w:p w14:paraId="5E11A37A" w14:textId="2E09FDAC" w:rsidR="006903BD" w:rsidRDefault="006903BD" w:rsidP="00C01583">
      <w:pPr>
        <w:pStyle w:val="ListParagraph"/>
        <w:numPr>
          <w:ilvl w:val="2"/>
          <w:numId w:val="1"/>
        </w:numPr>
      </w:pPr>
      <w:r>
        <w:t>This a</w:t>
      </w:r>
      <w:r w:rsidR="00F959C3" w:rsidRPr="00F959C3">
        <w:t>llows SSA and DDS to obtain medical records for the applicant.</w:t>
      </w:r>
    </w:p>
    <w:p w14:paraId="1B806CD1" w14:textId="4E5E73DD" w:rsidR="007679EF" w:rsidRPr="008428A5" w:rsidRDefault="007679EF" w:rsidP="007679EF">
      <w:pPr>
        <w:pStyle w:val="Heading2"/>
        <w:rPr>
          <w:rFonts w:eastAsia="MS Gothic"/>
        </w:rPr>
      </w:pPr>
      <w:r w:rsidRPr="008428A5">
        <w:rPr>
          <w:rFonts w:eastAsia="MS Gothic"/>
        </w:rPr>
        <w:t xml:space="preserve">Step Nine: Submit </w:t>
      </w:r>
      <w:r w:rsidR="00810E0E">
        <w:rPr>
          <w:rFonts w:eastAsia="MS Gothic"/>
        </w:rPr>
        <w:t xml:space="preserve">the </w:t>
      </w:r>
      <w:r w:rsidRPr="008428A5">
        <w:rPr>
          <w:rFonts w:eastAsia="MS Gothic"/>
        </w:rPr>
        <w:t xml:space="preserve">Paper Application Packet </w:t>
      </w:r>
    </w:p>
    <w:p w14:paraId="0FA764B9" w14:textId="3EEB259E" w:rsidR="007679EF" w:rsidRPr="008428A5" w:rsidRDefault="007679EF" w:rsidP="00287F69">
      <w:pPr>
        <w:pStyle w:val="ListParagraph"/>
      </w:pPr>
      <w:r w:rsidRPr="008428A5">
        <w:t xml:space="preserve">Submit the complete paper packet to SSA </w:t>
      </w:r>
      <w:r w:rsidRPr="00500131">
        <w:rPr>
          <w:rStyle w:val="Strong"/>
        </w:rPr>
        <w:t xml:space="preserve">no </w:t>
      </w:r>
      <w:r w:rsidR="006F588A" w:rsidRPr="00500131">
        <w:rPr>
          <w:rStyle w:val="Strong"/>
        </w:rPr>
        <w:t>more</w:t>
      </w:r>
      <w:r w:rsidRPr="00500131">
        <w:rPr>
          <w:rStyle w:val="Strong"/>
        </w:rPr>
        <w:t xml:space="preserve"> than two days</w:t>
      </w:r>
      <w:r w:rsidRPr="008428A5">
        <w:t xml:space="preserve"> after submitting the Online Disability Benefit</w:t>
      </w:r>
      <w:r w:rsidR="00D2540C">
        <w:t>s</w:t>
      </w:r>
      <w:r w:rsidRPr="008428A5">
        <w:t xml:space="preserve"> Application.</w:t>
      </w:r>
    </w:p>
    <w:p w14:paraId="02C50948" w14:textId="77777777" w:rsidR="007679EF" w:rsidRPr="008428A5" w:rsidRDefault="007679EF" w:rsidP="00287F69">
      <w:pPr>
        <w:pStyle w:val="ListParagraph"/>
      </w:pPr>
      <w:r w:rsidRPr="008428A5">
        <w:t xml:space="preserve">Submit the packet via </w:t>
      </w:r>
      <w:r w:rsidRPr="007679EF">
        <w:rPr>
          <w:rStyle w:val="Strong"/>
        </w:rPr>
        <w:t>one</w:t>
      </w:r>
      <w:r w:rsidRPr="008428A5">
        <w:t xml:space="preserve"> of the following methods:</w:t>
      </w:r>
    </w:p>
    <w:p w14:paraId="5C01B717" w14:textId="77777777" w:rsidR="007679EF" w:rsidRPr="008428A5" w:rsidRDefault="007679EF" w:rsidP="00827ECB">
      <w:pPr>
        <w:pStyle w:val="ListParagraph"/>
        <w:numPr>
          <w:ilvl w:val="1"/>
          <w:numId w:val="1"/>
        </w:numPr>
      </w:pPr>
      <w:r w:rsidRPr="008428A5">
        <w:t xml:space="preserve">Mail to the local SSA field office. </w:t>
      </w:r>
    </w:p>
    <w:p w14:paraId="5EF084F9" w14:textId="51DC6AF4" w:rsidR="002A1EBD" w:rsidRDefault="007679EF" w:rsidP="00827ECB">
      <w:pPr>
        <w:pStyle w:val="ListParagraph"/>
        <w:numPr>
          <w:ilvl w:val="1"/>
          <w:numId w:val="1"/>
        </w:numPr>
      </w:pPr>
      <w:r w:rsidRPr="008428A5">
        <w:t>Deliver to a</w:t>
      </w:r>
      <w:r w:rsidR="00C86A9F">
        <w:t>n SSA</w:t>
      </w:r>
      <w:r w:rsidRPr="008428A5">
        <w:t xml:space="preserve"> drop-box</w:t>
      </w:r>
      <w:r w:rsidR="00C86A9F">
        <w:t xml:space="preserve"> (where available)</w:t>
      </w:r>
      <w:r w:rsidRPr="008428A5">
        <w:t>.</w:t>
      </w:r>
    </w:p>
    <w:p w14:paraId="6A6A5BE8" w14:textId="6C15AEA9" w:rsidR="007679EF" w:rsidRPr="008428A5" w:rsidRDefault="007679EF" w:rsidP="00827ECB">
      <w:pPr>
        <w:pStyle w:val="ListParagraph"/>
        <w:numPr>
          <w:ilvl w:val="1"/>
          <w:numId w:val="1"/>
        </w:numPr>
      </w:pPr>
      <w:r w:rsidRPr="008428A5">
        <w:t xml:space="preserve">Deliver the packet </w:t>
      </w:r>
      <w:r w:rsidRPr="008428A5" w:rsidDel="006327A8">
        <w:t>in</w:t>
      </w:r>
      <w:r w:rsidR="006327A8">
        <w:t xml:space="preserve"> person</w:t>
      </w:r>
      <w:r w:rsidRPr="008428A5">
        <w:t>:</w:t>
      </w:r>
    </w:p>
    <w:p w14:paraId="62D9EBD7" w14:textId="47114EF0" w:rsidR="002A1EBD" w:rsidRDefault="007679EF" w:rsidP="00827ECB">
      <w:pPr>
        <w:pStyle w:val="ListParagraph"/>
        <w:numPr>
          <w:ilvl w:val="2"/>
          <w:numId w:val="1"/>
        </w:numPr>
      </w:pPr>
      <w:r w:rsidRPr="008428A5">
        <w:t xml:space="preserve">Contact SSA and request an appointment. </w:t>
      </w:r>
      <w:r w:rsidRPr="007810BE">
        <w:rPr>
          <w:rStyle w:val="SubtleEmphasis"/>
        </w:rPr>
        <w:t xml:space="preserve">This is not </w:t>
      </w:r>
      <w:r w:rsidR="00377027">
        <w:rPr>
          <w:rStyle w:val="SubtleEmphasis"/>
        </w:rPr>
        <w:t xml:space="preserve">a </w:t>
      </w:r>
      <w:r w:rsidR="00377027" w:rsidRPr="007810BE">
        <w:rPr>
          <w:rStyle w:val="SubtleEmphasis"/>
        </w:rPr>
        <w:t>request</w:t>
      </w:r>
      <w:r w:rsidRPr="007810BE">
        <w:rPr>
          <w:rStyle w:val="SubtleEmphasis"/>
        </w:rPr>
        <w:t xml:space="preserve"> for </w:t>
      </w:r>
      <w:r w:rsidR="00377027" w:rsidRPr="007810BE">
        <w:rPr>
          <w:rStyle w:val="SubtleEmphasis"/>
        </w:rPr>
        <w:t>an</w:t>
      </w:r>
      <w:r w:rsidRPr="007810BE">
        <w:rPr>
          <w:rStyle w:val="SubtleEmphasis"/>
        </w:rPr>
        <w:t xml:space="preserve"> applicant</w:t>
      </w:r>
      <w:r w:rsidR="00377027" w:rsidRPr="007810BE">
        <w:rPr>
          <w:rStyle w:val="SubtleEmphasis"/>
        </w:rPr>
        <w:t xml:space="preserve"> interview</w:t>
      </w:r>
      <w:r w:rsidRPr="007810BE">
        <w:rPr>
          <w:rStyle w:val="SubtleEmphasis"/>
        </w:rPr>
        <w:t xml:space="preserve">; it is </w:t>
      </w:r>
      <w:r w:rsidR="00B456D6">
        <w:rPr>
          <w:rStyle w:val="SubtleEmphasis"/>
        </w:rPr>
        <w:t>only</w:t>
      </w:r>
      <w:r w:rsidRPr="007810BE">
        <w:rPr>
          <w:rStyle w:val="SubtleEmphasis"/>
        </w:rPr>
        <w:t xml:space="preserve"> for the </w:t>
      </w:r>
      <w:r w:rsidR="00D10E12">
        <w:rPr>
          <w:rStyle w:val="SubtleEmphasis"/>
        </w:rPr>
        <w:t>case worker</w:t>
      </w:r>
      <w:r w:rsidRPr="007810BE">
        <w:rPr>
          <w:rStyle w:val="SubtleEmphasis"/>
        </w:rPr>
        <w:t xml:space="preserve"> to submit the application </w:t>
      </w:r>
      <w:r w:rsidR="00B456D6">
        <w:rPr>
          <w:rStyle w:val="SubtleEmphasis"/>
        </w:rPr>
        <w:t>packet</w:t>
      </w:r>
      <w:r w:rsidR="00377027">
        <w:rPr>
          <w:rStyle w:val="SubtleEmphasis"/>
        </w:rPr>
        <w:t>.</w:t>
      </w:r>
      <w:r w:rsidRPr="007810BE">
        <w:rPr>
          <w:rStyle w:val="SubtleEmphasis"/>
        </w:rPr>
        <w:t xml:space="preserve"> </w:t>
      </w:r>
      <w:r>
        <w:t>B</w:t>
      </w:r>
      <w:r w:rsidRPr="004B4900">
        <w:t>egin attempts to contact SSA at least 1-2 weeks before the 60-day deadline to allow for potential scheduling conflicts</w:t>
      </w:r>
      <w:r w:rsidR="00D016F4">
        <w:t>.</w:t>
      </w:r>
      <w:r w:rsidR="006327A8">
        <w:t xml:space="preserve"> (This may not be an option at all offices.)</w:t>
      </w:r>
      <w:r w:rsidRPr="008428A5">
        <w:t xml:space="preserve"> </w:t>
      </w:r>
    </w:p>
    <w:p w14:paraId="29080BA4" w14:textId="16B9F3A7" w:rsidR="007679EF" w:rsidRPr="008428A5" w:rsidRDefault="00BB1387" w:rsidP="00827ECB">
      <w:pPr>
        <w:pStyle w:val="ListParagraph"/>
        <w:numPr>
          <w:ilvl w:val="2"/>
          <w:numId w:val="1"/>
        </w:numPr>
      </w:pPr>
      <w:r>
        <w:t>If you do not have an appointment, t</w:t>
      </w:r>
      <w:r w:rsidR="007679EF" w:rsidRPr="008428A5">
        <w:t xml:space="preserve">ake a number </w:t>
      </w:r>
      <w:r w:rsidR="00485710">
        <w:t xml:space="preserve">when you arrive </w:t>
      </w:r>
      <w:r w:rsidR="007679EF" w:rsidRPr="008428A5">
        <w:t xml:space="preserve">and wait </w:t>
      </w:r>
      <w:r w:rsidR="009E48AC">
        <w:t xml:space="preserve">to be seen. </w:t>
      </w:r>
    </w:p>
    <w:p w14:paraId="39F6B4A1" w14:textId="77777777" w:rsidR="007B3F75" w:rsidRDefault="007679EF" w:rsidP="007B3F75">
      <w:pPr>
        <w:pStyle w:val="ListParagraph"/>
      </w:pPr>
      <w:r w:rsidRPr="008428A5">
        <w:t xml:space="preserve">Include the following </w:t>
      </w:r>
      <w:r w:rsidR="008A5D94">
        <w:t xml:space="preserve">documents </w:t>
      </w:r>
      <w:r w:rsidRPr="008428A5">
        <w:t xml:space="preserve">in </w:t>
      </w:r>
      <w:r w:rsidR="00A72F79">
        <w:t>the</w:t>
      </w:r>
      <w:r w:rsidRPr="008428A5">
        <w:t xml:space="preserve"> complet</w:t>
      </w:r>
      <w:r w:rsidR="00A72F79">
        <w:t>e</w:t>
      </w:r>
      <w:r w:rsidRPr="008428A5">
        <w:t xml:space="preserve"> SOAR packet:</w:t>
      </w:r>
    </w:p>
    <w:p w14:paraId="69E92A73" w14:textId="56BAF58C" w:rsidR="009C614C" w:rsidRPr="002E68E2" w:rsidRDefault="007679EF" w:rsidP="002E68E2">
      <w:pPr>
        <w:pStyle w:val="ListParagraph"/>
        <w:numPr>
          <w:ilvl w:val="1"/>
          <w:numId w:val="1"/>
        </w:numPr>
        <w:rPr>
          <w:rStyle w:val="SubtleEmphasis"/>
          <w:color w:val="auto"/>
        </w:rPr>
      </w:pPr>
      <w:r w:rsidRPr="007516D0">
        <w:rPr>
          <w:rStyle w:val="SubtleEmphasis"/>
        </w:rPr>
        <w:t>SOAR Checklist for Initial Claim</w:t>
      </w:r>
      <w:r w:rsidR="009C614C" w:rsidRPr="007516D0">
        <w:rPr>
          <w:rStyle w:val="SubtleEmphasis"/>
        </w:rPr>
        <w:t>s</w:t>
      </w:r>
    </w:p>
    <w:p w14:paraId="01B10EDD" w14:textId="3FC45477" w:rsidR="007679EF" w:rsidRPr="008428A5" w:rsidRDefault="007679EF" w:rsidP="00827ECB">
      <w:pPr>
        <w:pStyle w:val="ListParagraph"/>
        <w:numPr>
          <w:ilvl w:val="1"/>
          <w:numId w:val="1"/>
        </w:numPr>
      </w:pPr>
      <w:r w:rsidRPr="008428A5">
        <w:t xml:space="preserve">SSA-827: Authorization to Disclose Information to the Social Security Administration </w:t>
      </w:r>
    </w:p>
    <w:p w14:paraId="0093EBF6" w14:textId="77777777" w:rsidR="007679EF" w:rsidRPr="008428A5" w:rsidRDefault="007679EF" w:rsidP="00827ECB">
      <w:pPr>
        <w:pStyle w:val="ListParagraph"/>
        <w:numPr>
          <w:ilvl w:val="1"/>
          <w:numId w:val="1"/>
        </w:numPr>
      </w:pPr>
      <w:r w:rsidRPr="008428A5">
        <w:t>SSA-1696: Appointment of Representative</w:t>
      </w:r>
    </w:p>
    <w:p w14:paraId="45CFEE46" w14:textId="77777777" w:rsidR="007679EF" w:rsidRPr="008428A5" w:rsidRDefault="007679EF" w:rsidP="00827ECB">
      <w:pPr>
        <w:pStyle w:val="ListParagraph"/>
        <w:numPr>
          <w:ilvl w:val="1"/>
          <w:numId w:val="1"/>
        </w:numPr>
      </w:pPr>
      <w:r w:rsidRPr="008428A5">
        <w:t xml:space="preserve">SSA-8000: Application for Supplemental Security Income </w:t>
      </w:r>
    </w:p>
    <w:p w14:paraId="61DE8514" w14:textId="23723413" w:rsidR="007038CD" w:rsidRDefault="007679EF" w:rsidP="00827ECB">
      <w:pPr>
        <w:pStyle w:val="ListParagraph"/>
        <w:numPr>
          <w:ilvl w:val="1"/>
          <w:numId w:val="1"/>
        </w:numPr>
      </w:pPr>
      <w:r w:rsidRPr="008428A5">
        <w:t xml:space="preserve">SSA-3369: Work History </w:t>
      </w:r>
      <w:r w:rsidRPr="007038CD">
        <w:t xml:space="preserve">Report </w:t>
      </w:r>
      <w:r w:rsidR="008A5D94">
        <w:t>(</w:t>
      </w:r>
      <w:r w:rsidRPr="007038CD">
        <w:t>if applicable</w:t>
      </w:r>
      <w:r w:rsidR="008A5D94">
        <w:t>)</w:t>
      </w:r>
    </w:p>
    <w:p w14:paraId="2D315A67" w14:textId="3A0AA35B" w:rsidR="007038CD" w:rsidRDefault="007679EF" w:rsidP="00827ECB">
      <w:pPr>
        <w:pStyle w:val="ListParagraph"/>
        <w:numPr>
          <w:ilvl w:val="1"/>
          <w:numId w:val="1"/>
        </w:numPr>
      </w:pPr>
      <w:r w:rsidRPr="008428A5">
        <w:t xml:space="preserve">SSA-3373: Function </w:t>
      </w:r>
      <w:r w:rsidRPr="007038CD">
        <w:t xml:space="preserve">Report-Adult </w:t>
      </w:r>
      <w:r w:rsidR="008A5D94">
        <w:t>(</w:t>
      </w:r>
      <w:r w:rsidRPr="007038CD">
        <w:t>if applicable</w:t>
      </w:r>
      <w:r w:rsidR="008A5D94">
        <w:t>)</w:t>
      </w:r>
    </w:p>
    <w:p w14:paraId="6637562F" w14:textId="75B660CF" w:rsidR="007679EF" w:rsidRPr="007038CD" w:rsidRDefault="007679EF" w:rsidP="00827ECB">
      <w:pPr>
        <w:pStyle w:val="ListParagraph"/>
        <w:numPr>
          <w:ilvl w:val="1"/>
          <w:numId w:val="1"/>
        </w:numPr>
      </w:pPr>
      <w:r w:rsidRPr="007038CD">
        <w:t xml:space="preserve">SSA-821: Work Activity Report </w:t>
      </w:r>
      <w:r w:rsidR="008A5D94">
        <w:t>(</w:t>
      </w:r>
      <w:r w:rsidRPr="007038CD">
        <w:t>if applicable</w:t>
      </w:r>
      <w:r w:rsidR="008A5D94">
        <w:t>)</w:t>
      </w:r>
    </w:p>
    <w:p w14:paraId="73F24767" w14:textId="66852D8F" w:rsidR="007679EF" w:rsidRDefault="00012D78" w:rsidP="00287F69">
      <w:pPr>
        <w:pStyle w:val="ListParagraph"/>
      </w:pPr>
      <w:r>
        <w:t xml:space="preserve">Note: </w:t>
      </w:r>
      <w:r w:rsidR="007679EF" w:rsidRPr="008428A5">
        <w:t xml:space="preserve">Medical records and the MSR are not submitted to SSA, but rather to DDS via </w:t>
      </w:r>
      <w:hyperlink r:id="rId30" w:history="1">
        <w:r w:rsidR="003D6311" w:rsidRPr="00E372D6">
          <w:rPr>
            <w:rStyle w:val="Hyperlink"/>
          </w:rPr>
          <w:t>Electronic Records Express (ERE)</w:t>
        </w:r>
      </w:hyperlink>
      <w:r w:rsidR="003D6311">
        <w:t xml:space="preserve"> or</w:t>
      </w:r>
      <w:r w:rsidR="00466572">
        <w:t xml:space="preserve"> a</w:t>
      </w:r>
      <w:r w:rsidR="007679EF" w:rsidRPr="008428A5">
        <w:t xml:space="preserve"> bar-coded coversheet </w:t>
      </w:r>
      <w:r w:rsidR="00466572">
        <w:t>provided by DDS</w:t>
      </w:r>
      <w:r w:rsidR="00E372D6">
        <w:t>.</w:t>
      </w:r>
    </w:p>
    <w:p w14:paraId="4350129A" w14:textId="77777777" w:rsidR="002134E6" w:rsidRPr="008428A5" w:rsidRDefault="002134E6" w:rsidP="002134E6">
      <w:pPr>
        <w:pStyle w:val="Heading2"/>
        <w:rPr>
          <w:rFonts w:eastAsia="MS Gothic"/>
        </w:rPr>
      </w:pPr>
      <w:r w:rsidRPr="008428A5">
        <w:rPr>
          <w:rFonts w:eastAsia="MS Gothic"/>
        </w:rPr>
        <w:t xml:space="preserve">Step Ten: SSA and DDS Process the Claim </w:t>
      </w:r>
    </w:p>
    <w:p w14:paraId="6CE17E0E" w14:textId="44E0F85E" w:rsidR="002134E6" w:rsidRPr="00234A48" w:rsidRDefault="002134E6" w:rsidP="00234A48">
      <w:pPr>
        <w:pStyle w:val="Heading3"/>
      </w:pPr>
      <w:r w:rsidRPr="00234A48">
        <w:t>SSA Responsibilities</w:t>
      </w:r>
    </w:p>
    <w:p w14:paraId="42B9EEB6" w14:textId="352BCD55" w:rsidR="007E59C8" w:rsidRDefault="002134E6" w:rsidP="00287F69">
      <w:pPr>
        <w:pStyle w:val="ListParagraph"/>
      </w:pPr>
      <w:r w:rsidRPr="008428A5">
        <w:t xml:space="preserve">Review forms </w:t>
      </w:r>
      <w:r w:rsidR="00B947A8">
        <w:t xml:space="preserve">for accuracy and </w:t>
      </w:r>
      <w:r w:rsidR="008F16D6">
        <w:t>determine if</w:t>
      </w:r>
      <w:r w:rsidRPr="008428A5" w:rsidDel="008F16D6">
        <w:t xml:space="preserve"> </w:t>
      </w:r>
      <w:r w:rsidRPr="008428A5">
        <w:t xml:space="preserve">the applicant meets </w:t>
      </w:r>
      <w:r w:rsidR="00E372D6">
        <w:t xml:space="preserve">the </w:t>
      </w:r>
      <w:r w:rsidRPr="008428A5">
        <w:t xml:space="preserve">non-medical eligibility criteria. </w:t>
      </w:r>
    </w:p>
    <w:p w14:paraId="2421EA64" w14:textId="21B81373" w:rsidR="002134E6" w:rsidRPr="008428A5" w:rsidRDefault="007E59C8" w:rsidP="005535AC">
      <w:pPr>
        <w:pStyle w:val="ListParagraph"/>
        <w:numPr>
          <w:ilvl w:val="1"/>
          <w:numId w:val="1"/>
        </w:numPr>
      </w:pPr>
      <w:r>
        <w:t xml:space="preserve">If the </w:t>
      </w:r>
      <w:r w:rsidR="006C08DE">
        <w:t>applicant</w:t>
      </w:r>
      <w:r>
        <w:t xml:space="preserve"> is not eligible for SSDI</w:t>
      </w:r>
      <w:r w:rsidR="006C08DE">
        <w:t xml:space="preserve"> (because they are not currently insured by the program)</w:t>
      </w:r>
      <w:r>
        <w:t>, they will receive a denial letter for SSDI, but the SSI application will still be pending</w:t>
      </w:r>
      <w:r w:rsidR="006C08DE">
        <w:t xml:space="preserve"> with DDS. </w:t>
      </w:r>
      <w:r w:rsidR="002134E6" w:rsidRPr="008428A5">
        <w:t xml:space="preserve"> </w:t>
      </w:r>
    </w:p>
    <w:p w14:paraId="4429CC41" w14:textId="2904DDFA" w:rsidR="002134E6" w:rsidRPr="008428A5" w:rsidRDefault="00DF16F3" w:rsidP="00287F69">
      <w:pPr>
        <w:pStyle w:val="ListParagraph"/>
      </w:pPr>
      <w:r>
        <w:lastRenderedPageBreak/>
        <w:t>C</w:t>
      </w:r>
      <w:r w:rsidR="002134E6" w:rsidRPr="008428A5">
        <w:t>ontact the SOAR case worker or the applicant if additional information is needed to process the claim.</w:t>
      </w:r>
    </w:p>
    <w:p w14:paraId="128DAFDC" w14:textId="75249783" w:rsidR="002134E6" w:rsidRDefault="002134E6" w:rsidP="00287F69">
      <w:pPr>
        <w:pStyle w:val="ListParagraph"/>
      </w:pPr>
      <w:r w:rsidRPr="008428A5">
        <w:t>Send SOAR</w:t>
      </w:r>
      <w:r>
        <w:t>-</w:t>
      </w:r>
      <w:r w:rsidRPr="008428A5">
        <w:t>identified application to DDS electronically.</w:t>
      </w:r>
    </w:p>
    <w:p w14:paraId="17D58530" w14:textId="788EE839" w:rsidR="002134E6" w:rsidRDefault="002134E6" w:rsidP="00234A48">
      <w:pPr>
        <w:pStyle w:val="Heading3"/>
      </w:pPr>
      <w:r>
        <w:t>DDS Responsibilities</w:t>
      </w:r>
    </w:p>
    <w:p w14:paraId="13534330" w14:textId="158E355B" w:rsidR="002134E6" w:rsidRPr="002134E6" w:rsidRDefault="002134E6" w:rsidP="00287F69">
      <w:pPr>
        <w:pStyle w:val="ListParagraph"/>
      </w:pPr>
      <w:r w:rsidRPr="002134E6">
        <w:t xml:space="preserve">Receive the claim from SSA and assign it to a disability examiner </w:t>
      </w:r>
    </w:p>
    <w:p w14:paraId="7C454A39" w14:textId="4CC4E599" w:rsidR="002134E6" w:rsidRPr="002134E6" w:rsidRDefault="002134E6" w:rsidP="00287F69">
      <w:pPr>
        <w:pStyle w:val="ListParagraph"/>
      </w:pPr>
      <w:r w:rsidRPr="002134E6">
        <w:t>Fax the SOAR case worker a bar-coded cover sheet</w:t>
      </w:r>
      <w:r w:rsidR="00536EB3">
        <w:t xml:space="preserve"> for the submission of medical records</w:t>
      </w:r>
      <w:r w:rsidRPr="002134E6">
        <w:t>, upon request.</w:t>
      </w:r>
    </w:p>
    <w:p w14:paraId="118B5ACC" w14:textId="77777777" w:rsidR="002134E6" w:rsidRPr="002134E6" w:rsidRDefault="002134E6" w:rsidP="00287F69">
      <w:pPr>
        <w:pStyle w:val="ListParagraph"/>
      </w:pPr>
      <w:r w:rsidRPr="002134E6">
        <w:t xml:space="preserve">Review all medical records submitted, including the MSR. Request additional records as necessary.   </w:t>
      </w:r>
    </w:p>
    <w:p w14:paraId="5E06491E" w14:textId="77777777" w:rsidR="00DF16F3" w:rsidRDefault="002134E6" w:rsidP="00287F69">
      <w:pPr>
        <w:pStyle w:val="ListParagraph"/>
      </w:pPr>
      <w:r w:rsidRPr="002134E6">
        <w:t>Determine if additional information is needed regarding the applicant’s disability and schedule a consultative exam (CE) as necessary.</w:t>
      </w:r>
    </w:p>
    <w:p w14:paraId="22ECDE25" w14:textId="77777777" w:rsidR="00DF16F3" w:rsidRDefault="00DF16F3" w:rsidP="00287F69">
      <w:pPr>
        <w:pStyle w:val="ListParagraph"/>
      </w:pPr>
      <w:r w:rsidRPr="008428A5">
        <w:t>Make a medical determination on the case once all evidence has been reviewed.</w:t>
      </w:r>
    </w:p>
    <w:p w14:paraId="77D1A717" w14:textId="1C965CD2" w:rsidR="00194F50" w:rsidRDefault="00194F50" w:rsidP="00234A48">
      <w:pPr>
        <w:pStyle w:val="Heading3"/>
      </w:pPr>
      <w:r>
        <w:t>SOAR Case Worker Responsibilities</w:t>
      </w:r>
    </w:p>
    <w:p w14:paraId="33B5952B" w14:textId="06236978" w:rsidR="00237BE0" w:rsidRDefault="00E01067" w:rsidP="00287F69">
      <w:pPr>
        <w:pStyle w:val="ListParagraph"/>
      </w:pPr>
      <w:r>
        <w:t>O</w:t>
      </w:r>
      <w:r w:rsidR="00237BE0">
        <w:t>btain contact information for the SSA claims specialist and DDS examiner</w:t>
      </w:r>
      <w:r>
        <w:t xml:space="preserve"> and stay in contact. </w:t>
      </w:r>
    </w:p>
    <w:p w14:paraId="23575F85" w14:textId="77777777" w:rsidR="00147263" w:rsidRDefault="00237BE0" w:rsidP="00287F69">
      <w:pPr>
        <w:pStyle w:val="ListParagraph"/>
      </w:pPr>
      <w:r>
        <w:t>Once the case has been transferred to DDS, s</w:t>
      </w:r>
      <w:r w:rsidR="00194F50">
        <w:t xml:space="preserve">ubmit </w:t>
      </w:r>
      <w:r w:rsidR="009E4B0B">
        <w:t xml:space="preserve">all </w:t>
      </w:r>
      <w:r w:rsidR="00194F50">
        <w:t xml:space="preserve">medical records and </w:t>
      </w:r>
      <w:r>
        <w:t xml:space="preserve">the </w:t>
      </w:r>
      <w:r w:rsidR="00194F50">
        <w:t>MSR</w:t>
      </w:r>
      <w:r w:rsidR="009E4B0B">
        <w:t>.</w:t>
      </w:r>
      <w:r w:rsidR="00194F50">
        <w:t xml:space="preserve"> </w:t>
      </w:r>
      <w:r w:rsidR="00211BA8">
        <w:t xml:space="preserve"> </w:t>
      </w:r>
    </w:p>
    <w:p w14:paraId="1A9913F7" w14:textId="77777777" w:rsidR="00366BB8" w:rsidRDefault="00211BA8" w:rsidP="00827ECB">
      <w:pPr>
        <w:pStyle w:val="ListParagraph"/>
        <w:numPr>
          <w:ilvl w:val="1"/>
          <w:numId w:val="1"/>
        </w:numPr>
      </w:pPr>
      <w:r>
        <w:t>Use</w:t>
      </w:r>
      <w:r w:rsidR="00194F50">
        <w:t xml:space="preserve"> ERE</w:t>
      </w:r>
      <w:r w:rsidR="00237BE0">
        <w:t xml:space="preserve"> </w:t>
      </w:r>
      <w:r w:rsidR="00194F50">
        <w:t>or</w:t>
      </w:r>
      <w:r w:rsidR="00237BE0">
        <w:t xml:space="preserve"> </w:t>
      </w:r>
      <w:r w:rsidR="00194F50">
        <w:t>request a bar-coded cover sheet</w:t>
      </w:r>
      <w:r w:rsidR="003235DC">
        <w:t xml:space="preserve"> </w:t>
      </w:r>
      <w:r w:rsidR="00E67C76">
        <w:t xml:space="preserve">from DDS and </w:t>
      </w:r>
      <w:r w:rsidR="00020F4F">
        <w:t xml:space="preserve">submit </w:t>
      </w:r>
      <w:r w:rsidR="000F32B7">
        <w:t>via</w:t>
      </w:r>
      <w:r w:rsidR="00020F4F">
        <w:t xml:space="preserve"> fax.</w:t>
      </w:r>
    </w:p>
    <w:p w14:paraId="35CD681B" w14:textId="24F65EA1" w:rsidR="00ED5339" w:rsidRDefault="00ED5339" w:rsidP="00287F69">
      <w:pPr>
        <w:pStyle w:val="ListParagraph"/>
      </w:pPr>
      <w:r w:rsidRPr="001017CD">
        <w:t xml:space="preserve">If more than 60 days have passed since medical records have been submitted, follow up with the DDS examiner to inquire whether additional information </w:t>
      </w:r>
      <w:r>
        <w:t>is needed</w:t>
      </w:r>
      <w:r w:rsidRPr="001017CD">
        <w:t xml:space="preserve">. </w:t>
      </w:r>
    </w:p>
    <w:p w14:paraId="78E63ADB" w14:textId="50286C38" w:rsidR="00481F9E" w:rsidRDefault="00481F9E" w:rsidP="00287F69">
      <w:pPr>
        <w:pStyle w:val="ListParagraph"/>
      </w:pPr>
      <w:r>
        <w:t>If a CE is scheduled,</w:t>
      </w:r>
      <w:r w:rsidR="00AA2D39">
        <w:t xml:space="preserve"> t</w:t>
      </w:r>
      <w:r w:rsidR="00AA2D39" w:rsidRPr="00AA2D39">
        <w:t xml:space="preserve">he SOAR </w:t>
      </w:r>
      <w:r w:rsidR="00706EB6">
        <w:t>c</w:t>
      </w:r>
      <w:r w:rsidR="00AA2D39" w:rsidRPr="00AA2D39">
        <w:t xml:space="preserve">ase </w:t>
      </w:r>
      <w:r w:rsidR="00706EB6">
        <w:t>w</w:t>
      </w:r>
      <w:r w:rsidR="00AA2D39" w:rsidRPr="00AA2D39">
        <w:t xml:space="preserve">orker and </w:t>
      </w:r>
      <w:r w:rsidR="00706EB6">
        <w:t xml:space="preserve">the </w:t>
      </w:r>
      <w:r w:rsidR="00AA2D39" w:rsidRPr="00AA2D39">
        <w:t xml:space="preserve">applicant will </w:t>
      </w:r>
      <w:r w:rsidR="006A733F">
        <w:t>be notified by</w:t>
      </w:r>
      <w:r w:rsidR="00AA2D39" w:rsidRPr="00AA2D39">
        <w:t xml:space="preserve"> mail</w:t>
      </w:r>
      <w:r w:rsidR="00390BA8">
        <w:t xml:space="preserve">. </w:t>
      </w:r>
      <w:r w:rsidR="00AA2D39">
        <w:t>C</w:t>
      </w:r>
      <w:r>
        <w:t>ontact DDS to confirm that the applicant will attend the appointment.</w:t>
      </w:r>
      <w:r w:rsidR="00390BA8">
        <w:t xml:space="preserve"> </w:t>
      </w:r>
    </w:p>
    <w:p w14:paraId="2F5028DD" w14:textId="68CFF925" w:rsidR="001017CD" w:rsidRPr="008428A5" w:rsidRDefault="001017CD" w:rsidP="001017CD">
      <w:pPr>
        <w:pStyle w:val="Heading2"/>
        <w:rPr>
          <w:rFonts w:eastAsia="MS Gothic"/>
        </w:rPr>
      </w:pPr>
      <w:r w:rsidRPr="008428A5">
        <w:rPr>
          <w:rFonts w:eastAsia="MS Gothic"/>
        </w:rPr>
        <w:t>Step Eleven: A Decision is Made</w:t>
      </w:r>
    </w:p>
    <w:p w14:paraId="313C745D" w14:textId="39CC8666" w:rsidR="001017CD" w:rsidRPr="008428A5" w:rsidRDefault="001017CD" w:rsidP="00287F69">
      <w:pPr>
        <w:pStyle w:val="ListParagraph"/>
      </w:pPr>
      <w:r w:rsidRPr="008428A5">
        <w:t xml:space="preserve">After DDS makes a medical decision, the claim is </w:t>
      </w:r>
      <w:r w:rsidR="00706EB6">
        <w:t>returned</w:t>
      </w:r>
      <w:r w:rsidRPr="008428A5">
        <w:t xml:space="preserve"> to SSA for a final, non-medical determination. </w:t>
      </w:r>
    </w:p>
    <w:p w14:paraId="412B5DD7" w14:textId="787B9AF3" w:rsidR="001017CD" w:rsidRPr="008428A5" w:rsidRDefault="001017CD" w:rsidP="00287F69">
      <w:pPr>
        <w:pStyle w:val="ListParagraph"/>
      </w:pPr>
      <w:r w:rsidRPr="008428A5">
        <w:t xml:space="preserve">SSA will send a letter to the SOAR </w:t>
      </w:r>
      <w:r w:rsidR="00706EB6">
        <w:t>c</w:t>
      </w:r>
      <w:r w:rsidRPr="008428A5">
        <w:t xml:space="preserve">ase </w:t>
      </w:r>
      <w:r w:rsidR="00706EB6">
        <w:t>w</w:t>
      </w:r>
      <w:r w:rsidRPr="008428A5">
        <w:t xml:space="preserve">orker and the applicant notifying them of the decision.  </w:t>
      </w:r>
    </w:p>
    <w:p w14:paraId="3251177C" w14:textId="77777777" w:rsidR="001017CD" w:rsidRPr="008428A5" w:rsidRDefault="001017CD" w:rsidP="00287F69">
      <w:pPr>
        <w:pStyle w:val="ListParagraph"/>
      </w:pPr>
      <w:r w:rsidRPr="008428A5">
        <w:t xml:space="preserve">If the case is approved, the benefits will go into pay status, and the money will be directly deposited into the applicant’s bank account. </w:t>
      </w:r>
    </w:p>
    <w:p w14:paraId="7FC29373" w14:textId="3713A313" w:rsidR="001017CD" w:rsidRPr="008428A5" w:rsidRDefault="00C67A8E" w:rsidP="00827ECB">
      <w:pPr>
        <w:pStyle w:val="ListParagraph"/>
        <w:numPr>
          <w:ilvl w:val="1"/>
          <w:numId w:val="1"/>
        </w:numPr>
      </w:pPr>
      <w:r>
        <w:t xml:space="preserve">If there is additional information to be confirmed (including </w:t>
      </w:r>
      <w:r w:rsidR="00B13670">
        <w:t>if</w:t>
      </w:r>
      <w:r w:rsidR="001017CD" w:rsidRPr="008428A5">
        <w:t xml:space="preserve"> the applicant does not have a bank account</w:t>
      </w:r>
      <w:r>
        <w:t>)</w:t>
      </w:r>
      <w:r w:rsidR="001017CD" w:rsidRPr="008428A5">
        <w:t xml:space="preserve">, </w:t>
      </w:r>
      <w:r>
        <w:t xml:space="preserve">SSA will schedule a </w:t>
      </w:r>
      <w:proofErr w:type="spellStart"/>
      <w:r>
        <w:t>Pre</w:t>
      </w:r>
      <w:r w:rsidR="00145B5B">
        <w:t>e</w:t>
      </w:r>
      <w:r w:rsidR="00DD57D9">
        <w:t>ffectuation</w:t>
      </w:r>
      <w:proofErr w:type="spellEnd"/>
      <w:r>
        <w:t xml:space="preserve"> Review </w:t>
      </w:r>
      <w:r w:rsidR="00145B5B">
        <w:t>Contact</w:t>
      </w:r>
      <w:r>
        <w:t xml:space="preserve"> (PERC) </w:t>
      </w:r>
      <w:r w:rsidR="00DD57D9">
        <w:t xml:space="preserve">appointment </w:t>
      </w:r>
      <w:r w:rsidR="001017CD" w:rsidRPr="008428A5">
        <w:t>to set up payments.</w:t>
      </w:r>
    </w:p>
    <w:p w14:paraId="61B9E46B" w14:textId="09766B24" w:rsidR="001017CD" w:rsidRPr="008428A5" w:rsidRDefault="001017CD" w:rsidP="00827ECB">
      <w:pPr>
        <w:pStyle w:val="ListParagraph"/>
        <w:numPr>
          <w:ilvl w:val="1"/>
          <w:numId w:val="1"/>
        </w:numPr>
      </w:pPr>
      <w:r w:rsidRPr="008428A5">
        <w:t>If SSA determines that the applicant requires a payee to help manage their benefits, the applicant and the payee must attend an in-person appointment to set up payee arrangements.</w:t>
      </w:r>
    </w:p>
    <w:p w14:paraId="2791EAA3" w14:textId="087A952F" w:rsidR="001017CD" w:rsidRDefault="001017CD" w:rsidP="00287F69">
      <w:pPr>
        <w:pStyle w:val="ListParagraph"/>
      </w:pPr>
      <w:r w:rsidRPr="008428A5">
        <w:t>If the case is denied, SSA will send a letter explaining why the unfavorable decision was made.</w:t>
      </w:r>
    </w:p>
    <w:p w14:paraId="4C6280C5" w14:textId="72B60D1A" w:rsidR="00E6164D" w:rsidRDefault="004914FF" w:rsidP="005535AC">
      <w:pPr>
        <w:pStyle w:val="ListParagraph"/>
        <w:numPr>
          <w:ilvl w:val="1"/>
          <w:numId w:val="1"/>
        </w:numPr>
      </w:pPr>
      <w:r>
        <w:t xml:space="preserve">Read more about </w:t>
      </w:r>
      <w:hyperlink r:id="rId31" w:history="1">
        <w:r w:rsidRPr="002845FA">
          <w:rPr>
            <w:rStyle w:val="Hyperlink"/>
          </w:rPr>
          <w:t>reviewing denial notices</w:t>
        </w:r>
      </w:hyperlink>
      <w:r>
        <w:t xml:space="preserve"> and the </w:t>
      </w:r>
      <w:hyperlink r:id="rId32" w:history="1">
        <w:r w:rsidRPr="002845FA">
          <w:rPr>
            <w:rStyle w:val="Hyperlink"/>
          </w:rPr>
          <w:t>appeals process</w:t>
        </w:r>
      </w:hyperlink>
      <w:r>
        <w:t xml:space="preserve">. </w:t>
      </w:r>
    </w:p>
    <w:p w14:paraId="7271D202" w14:textId="77777777" w:rsidR="001017CD" w:rsidRPr="008428A5" w:rsidRDefault="001017CD" w:rsidP="001017CD">
      <w:pPr>
        <w:pStyle w:val="Heading2"/>
        <w:rPr>
          <w:rFonts w:eastAsia="MS Gothic"/>
        </w:rPr>
      </w:pPr>
      <w:r w:rsidRPr="008428A5">
        <w:rPr>
          <w:rFonts w:eastAsia="MS Gothic"/>
        </w:rPr>
        <w:t>Step Twelve: Track Your Outcomes</w:t>
      </w:r>
    </w:p>
    <w:p w14:paraId="13928433" w14:textId="6B984E2D" w:rsidR="001017CD" w:rsidRPr="008428A5" w:rsidRDefault="001017CD" w:rsidP="00287F69">
      <w:pPr>
        <w:pStyle w:val="ListParagraph"/>
      </w:pPr>
      <w:r w:rsidRPr="008428A5">
        <w:t xml:space="preserve">Track the outcomes of your SOAR-assisted SSI/SSDI applications in the </w:t>
      </w:r>
      <w:hyperlink r:id="rId33" w:history="1">
        <w:r w:rsidRPr="00753A98">
          <w:rPr>
            <w:rStyle w:val="Hyperlink"/>
          </w:rPr>
          <w:t>SOAR Online Application Tracking (OAT) system</w:t>
        </w:r>
      </w:hyperlink>
      <w:r w:rsidR="00753A98">
        <w:t>.</w:t>
      </w:r>
    </w:p>
    <w:p w14:paraId="7EB8A213" w14:textId="1D751024" w:rsidR="00045D70" w:rsidRDefault="00584141" w:rsidP="00287F69">
      <w:pPr>
        <w:pStyle w:val="ListParagraph"/>
      </w:pPr>
      <w:r>
        <w:t xml:space="preserve">OAT is </w:t>
      </w:r>
      <w:r w:rsidR="00C36FFA">
        <w:t xml:space="preserve">a </w:t>
      </w:r>
      <w:r>
        <w:t>free</w:t>
      </w:r>
      <w:r w:rsidR="00E6585E">
        <w:t>, web-based</w:t>
      </w:r>
      <w:r w:rsidR="00CD18B0">
        <w:t xml:space="preserve"> program that is </w:t>
      </w:r>
      <w:r w:rsidR="00C36FFA">
        <w:t xml:space="preserve">easy to use, </w:t>
      </w:r>
      <w:r w:rsidR="00E6585E">
        <w:t>and HIPAA- compliant</w:t>
      </w:r>
      <w:r w:rsidR="002845FA">
        <w:t>.</w:t>
      </w:r>
    </w:p>
    <w:p w14:paraId="48B14BA7" w14:textId="4094E12A" w:rsidR="00045D70" w:rsidRDefault="000C4631" w:rsidP="00287F69">
      <w:pPr>
        <w:pStyle w:val="ListParagraph"/>
      </w:pPr>
      <w:r>
        <w:t xml:space="preserve">Contact your </w:t>
      </w:r>
      <w:hyperlink r:id="rId34" w:tooltip="SOAR State Directory" w:history="1">
        <w:r w:rsidRPr="000C4631">
          <w:rPr>
            <w:rStyle w:val="Hyperlink"/>
          </w:rPr>
          <w:t>State Team Lead or SOAR TA Center Liaison</w:t>
        </w:r>
      </w:hyperlink>
      <w:r w:rsidRPr="000C4631">
        <w:t> </w:t>
      </w:r>
      <w:r>
        <w:t>to find out more.</w:t>
      </w:r>
    </w:p>
    <w:p w14:paraId="0B13A1F2" w14:textId="77777777" w:rsidR="003C7612" w:rsidRDefault="003C7612" w:rsidP="003C7612"/>
    <w:p w14:paraId="7CAE1520" w14:textId="77777777" w:rsidR="003C7612" w:rsidRDefault="003C7612" w:rsidP="003C7612"/>
    <w:p w14:paraId="2BE05CB9" w14:textId="77777777" w:rsidR="003C7612" w:rsidRDefault="003C7612" w:rsidP="003C7612"/>
    <w:p w14:paraId="605F4653" w14:textId="2F44CD29" w:rsidR="008262AA" w:rsidRPr="007E3046" w:rsidRDefault="001E6A9C" w:rsidP="00943D84">
      <w:pPr>
        <w:pStyle w:val="Heading2"/>
      </w:pPr>
      <w:r w:rsidRPr="001E6A9C">
        <w:lastRenderedPageBreak/>
        <w:t>SSA Contacts (Homeless Coordinators)</w:t>
      </w:r>
    </w:p>
    <w:p w14:paraId="4219BA8A" w14:textId="7CA7E24C" w:rsidR="008262AA" w:rsidRDefault="00943D84" w:rsidP="008262AA">
      <w:pPr>
        <w:pStyle w:val="TableHeading"/>
      </w:pPr>
      <w:r>
        <w:t>SSA Homeless Coordinators</w:t>
      </w:r>
    </w:p>
    <w:tbl>
      <w:tblPr>
        <w:tblStyle w:val="SOARTableStyle1"/>
        <w:tblW w:w="10080" w:type="dxa"/>
        <w:tblLook w:val="04A0" w:firstRow="1" w:lastRow="0" w:firstColumn="1" w:lastColumn="0" w:noHBand="0" w:noVBand="1"/>
      </w:tblPr>
      <w:tblGrid>
        <w:gridCol w:w="1890"/>
        <w:gridCol w:w="2271"/>
        <w:gridCol w:w="3172"/>
        <w:gridCol w:w="1639"/>
        <w:gridCol w:w="1108"/>
      </w:tblGrid>
      <w:tr w:rsidR="00571A55" w14:paraId="0AC91FDE" w14:textId="3497AC7D" w:rsidTr="00703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016188C" w14:textId="12A199F8" w:rsidR="00571A55" w:rsidRDefault="00571A55" w:rsidP="00943D84">
            <w:pPr>
              <w:pStyle w:val="ColumnHeading"/>
              <w:jc w:val="center"/>
            </w:pPr>
            <w:r w:rsidRPr="001E6A9C">
              <w:t>Office Name</w:t>
            </w:r>
          </w:p>
        </w:tc>
        <w:tc>
          <w:tcPr>
            <w:tcW w:w="2271" w:type="dxa"/>
            <w:vAlign w:val="center"/>
          </w:tcPr>
          <w:p w14:paraId="1AB89997" w14:textId="42F65A18" w:rsidR="00571A55" w:rsidRDefault="00571A55" w:rsidP="00943D84">
            <w:pPr>
              <w:pStyle w:val="ColumnHeading"/>
              <w:jc w:val="center"/>
              <w:cnfStyle w:val="100000000000" w:firstRow="1" w:lastRow="0" w:firstColumn="0" w:lastColumn="0" w:oddVBand="0" w:evenVBand="0" w:oddHBand="0" w:evenHBand="0" w:firstRowFirstColumn="0" w:firstRowLastColumn="0" w:lastRowFirstColumn="0" w:lastRowLastColumn="0"/>
            </w:pPr>
            <w:r w:rsidRPr="001E6A9C">
              <w:t>Homeless Coordinator</w:t>
            </w:r>
          </w:p>
        </w:tc>
        <w:tc>
          <w:tcPr>
            <w:tcW w:w="3172" w:type="dxa"/>
            <w:vAlign w:val="center"/>
          </w:tcPr>
          <w:p w14:paraId="36E8EA88" w14:textId="31456520" w:rsidR="00571A55" w:rsidRDefault="00571A55" w:rsidP="00943D84">
            <w:pPr>
              <w:pStyle w:val="ColumnHeading"/>
              <w:jc w:val="center"/>
              <w:cnfStyle w:val="100000000000" w:firstRow="1" w:lastRow="0" w:firstColumn="0" w:lastColumn="0" w:oddVBand="0" w:evenVBand="0" w:oddHBand="0" w:evenHBand="0" w:firstRowFirstColumn="0" w:firstRowLastColumn="0" w:lastRowFirstColumn="0" w:lastRowLastColumn="0"/>
            </w:pPr>
            <w:r w:rsidRPr="001E6A9C">
              <w:t>Email Address</w:t>
            </w:r>
          </w:p>
        </w:tc>
        <w:tc>
          <w:tcPr>
            <w:tcW w:w="1639" w:type="dxa"/>
            <w:vAlign w:val="center"/>
          </w:tcPr>
          <w:p w14:paraId="207A317C" w14:textId="72C3E741" w:rsidR="00571A55" w:rsidRDefault="00571A55" w:rsidP="00943D84">
            <w:pPr>
              <w:pStyle w:val="ColumnHeading"/>
              <w:jc w:val="center"/>
              <w:cnfStyle w:val="100000000000" w:firstRow="1" w:lastRow="0" w:firstColumn="0" w:lastColumn="0" w:oddVBand="0" w:evenVBand="0" w:oddHBand="0" w:evenHBand="0" w:firstRowFirstColumn="0" w:firstRowLastColumn="0" w:lastRowFirstColumn="0" w:lastRowLastColumn="0"/>
            </w:pPr>
            <w:r>
              <w:t>Phone</w:t>
            </w:r>
          </w:p>
        </w:tc>
        <w:tc>
          <w:tcPr>
            <w:tcW w:w="1108" w:type="dxa"/>
          </w:tcPr>
          <w:p w14:paraId="39C0F560" w14:textId="67DFD0F6" w:rsidR="00571A55" w:rsidRDefault="00571A55" w:rsidP="00943D84">
            <w:pPr>
              <w:pStyle w:val="ColumnHeading"/>
              <w:jc w:val="center"/>
              <w:cnfStyle w:val="100000000000" w:firstRow="1" w:lastRow="0" w:firstColumn="0" w:lastColumn="0" w:oddVBand="0" w:evenVBand="0" w:oddHBand="0" w:evenHBand="0" w:firstRowFirstColumn="0" w:firstRowLastColumn="0" w:lastRowFirstColumn="0" w:lastRowLastColumn="0"/>
            </w:pPr>
            <w:r>
              <w:t>Extension</w:t>
            </w:r>
          </w:p>
        </w:tc>
      </w:tr>
      <w:tr w:rsidR="00571A55" w14:paraId="33875B39" w14:textId="3948066C"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bottom"/>
          </w:tcPr>
          <w:p w14:paraId="60D83581" w14:textId="3876EB75" w:rsidR="00571A55" w:rsidRDefault="00571A55" w:rsidP="00D3399F">
            <w:pPr>
              <w:pStyle w:val="RowHeading"/>
            </w:pPr>
            <w:r w:rsidRPr="001E6A9C">
              <w:t>Seattle Regional Office</w:t>
            </w:r>
            <w:r>
              <w:t>: Center for Disability</w:t>
            </w:r>
          </w:p>
        </w:tc>
        <w:tc>
          <w:tcPr>
            <w:tcW w:w="2271" w:type="dxa"/>
          </w:tcPr>
          <w:p w14:paraId="618975FF" w14:textId="3ACA96D1" w:rsidR="00571A55" w:rsidRDefault="00571A55" w:rsidP="00D3399F">
            <w:pPr>
              <w:pStyle w:val="DataCell"/>
              <w:cnfStyle w:val="000000100000" w:firstRow="0" w:lastRow="0" w:firstColumn="0" w:lastColumn="0" w:oddVBand="0" w:evenVBand="0" w:oddHBand="1" w:evenHBand="0" w:firstRowFirstColumn="0" w:firstRowLastColumn="0" w:lastRowFirstColumn="0" w:lastRowLastColumn="0"/>
            </w:pPr>
            <w:r w:rsidRPr="00685356">
              <w:t>Sierra Burgess</w:t>
            </w:r>
          </w:p>
        </w:tc>
        <w:tc>
          <w:tcPr>
            <w:tcW w:w="3172" w:type="dxa"/>
          </w:tcPr>
          <w:p w14:paraId="71809332" w14:textId="60842EBA" w:rsidR="00571A55" w:rsidRDefault="00966E57" w:rsidP="00D3399F">
            <w:pPr>
              <w:pStyle w:val="DataCell"/>
              <w:cnfStyle w:val="000000100000" w:firstRow="0" w:lastRow="0" w:firstColumn="0" w:lastColumn="0" w:oddVBand="0" w:evenVBand="0" w:oddHBand="1" w:evenHBand="0" w:firstRowFirstColumn="0" w:firstRowLastColumn="0" w:lastRowFirstColumn="0" w:lastRowLastColumn="0"/>
            </w:pPr>
            <w:r w:rsidRPr="00685356">
              <w:t>sierra.burgess@ssa.gov</w:t>
            </w:r>
            <w:r w:rsidRPr="00685356">
              <w:t xml:space="preserve"> </w:t>
            </w:r>
          </w:p>
        </w:tc>
        <w:tc>
          <w:tcPr>
            <w:tcW w:w="1639" w:type="dxa"/>
          </w:tcPr>
          <w:p w14:paraId="6C9BE404" w14:textId="4A017D6C" w:rsidR="00571A55" w:rsidRDefault="00966E57" w:rsidP="00D3399F">
            <w:pPr>
              <w:pStyle w:val="DataCell"/>
              <w:cnfStyle w:val="000000100000" w:firstRow="0" w:lastRow="0" w:firstColumn="0" w:lastColumn="0" w:oddVBand="0" w:evenVBand="0" w:oddHBand="1" w:evenHBand="0" w:firstRowFirstColumn="0" w:firstRowLastColumn="0" w:lastRowFirstColumn="0" w:lastRowLastColumn="0"/>
            </w:pPr>
            <w:r w:rsidRPr="00685356">
              <w:t>206</w:t>
            </w:r>
            <w:r>
              <w:t>-</w:t>
            </w:r>
            <w:r w:rsidRPr="00685356">
              <w:t>615-2098</w:t>
            </w:r>
          </w:p>
        </w:tc>
        <w:tc>
          <w:tcPr>
            <w:tcW w:w="1108" w:type="dxa"/>
          </w:tcPr>
          <w:p w14:paraId="1B2B2EAF" w14:textId="77777777" w:rsidR="00571A55" w:rsidRPr="00685356" w:rsidRDefault="00571A55" w:rsidP="00D3399F">
            <w:pPr>
              <w:pStyle w:val="DataCell"/>
              <w:cnfStyle w:val="000000100000" w:firstRow="0" w:lastRow="0" w:firstColumn="0" w:lastColumn="0" w:oddVBand="0" w:evenVBand="0" w:oddHBand="1" w:evenHBand="0" w:firstRowFirstColumn="0" w:firstRowLastColumn="0" w:lastRowFirstColumn="0" w:lastRowLastColumn="0"/>
            </w:pPr>
          </w:p>
        </w:tc>
      </w:tr>
      <w:tr w:rsidR="00571A55" w14:paraId="12A4F4A1" w14:textId="78521042" w:rsidTr="00703AA3">
        <w:tc>
          <w:tcPr>
            <w:cnfStyle w:val="001000000000" w:firstRow="0" w:lastRow="0" w:firstColumn="1" w:lastColumn="0" w:oddVBand="0" w:evenVBand="0" w:oddHBand="0" w:evenHBand="0" w:firstRowFirstColumn="0" w:firstRowLastColumn="0" w:lastRowFirstColumn="0" w:lastRowLastColumn="0"/>
            <w:tcW w:w="1890" w:type="dxa"/>
            <w:vAlign w:val="bottom"/>
          </w:tcPr>
          <w:p w14:paraId="24B0F2B4" w14:textId="493DE8C8" w:rsidR="00571A55" w:rsidRPr="001E6A9C" w:rsidRDefault="00571A55" w:rsidP="00D3399F">
            <w:pPr>
              <w:pStyle w:val="RowHeading"/>
            </w:pPr>
            <w:r>
              <w:t>W</w:t>
            </w:r>
            <w:r w:rsidR="00391E07">
              <w:t>A</w:t>
            </w:r>
            <w:r>
              <w:t xml:space="preserve"> Public Affairs Specialist</w:t>
            </w:r>
          </w:p>
        </w:tc>
        <w:tc>
          <w:tcPr>
            <w:tcW w:w="2271" w:type="dxa"/>
          </w:tcPr>
          <w:p w14:paraId="335B9957" w14:textId="6D70D276" w:rsidR="00571A55" w:rsidRPr="00685356" w:rsidRDefault="00571A55" w:rsidP="00D3399F">
            <w:pPr>
              <w:pStyle w:val="DataCell"/>
              <w:cnfStyle w:val="000000000000" w:firstRow="0" w:lastRow="0" w:firstColumn="0" w:lastColumn="0" w:oddVBand="0" w:evenVBand="0" w:oddHBand="0" w:evenHBand="0" w:firstRowFirstColumn="0" w:firstRowLastColumn="0" w:lastRowFirstColumn="0" w:lastRowLastColumn="0"/>
            </w:pPr>
            <w:r>
              <w:t>Kirk Larson</w:t>
            </w:r>
          </w:p>
        </w:tc>
        <w:tc>
          <w:tcPr>
            <w:tcW w:w="3172" w:type="dxa"/>
          </w:tcPr>
          <w:p w14:paraId="5C16700D" w14:textId="0F880692" w:rsidR="00571A55" w:rsidRPr="00685356" w:rsidRDefault="00966E57" w:rsidP="00D3399F">
            <w:pPr>
              <w:pStyle w:val="DataCell"/>
              <w:cnfStyle w:val="000000000000" w:firstRow="0" w:lastRow="0" w:firstColumn="0" w:lastColumn="0" w:oddVBand="0" w:evenVBand="0" w:oddHBand="0" w:evenHBand="0" w:firstRowFirstColumn="0" w:firstRowLastColumn="0" w:lastRowFirstColumn="0" w:lastRowLastColumn="0"/>
            </w:pPr>
            <w:r w:rsidRPr="0061142D">
              <w:t>Kirk.Larson@ssa.gov</w:t>
            </w:r>
            <w:r w:rsidRPr="000F3CAF">
              <w:t xml:space="preserve"> </w:t>
            </w:r>
          </w:p>
        </w:tc>
        <w:tc>
          <w:tcPr>
            <w:tcW w:w="1639" w:type="dxa"/>
          </w:tcPr>
          <w:p w14:paraId="63D58D92" w14:textId="7070D46C" w:rsidR="00571A55" w:rsidRPr="00685356" w:rsidRDefault="00966E57" w:rsidP="00D3399F">
            <w:pPr>
              <w:pStyle w:val="DataCell"/>
              <w:cnfStyle w:val="000000000000" w:firstRow="0" w:lastRow="0" w:firstColumn="0" w:lastColumn="0" w:oddVBand="0" w:evenVBand="0" w:oddHBand="0" w:evenHBand="0" w:firstRowFirstColumn="0" w:firstRowLastColumn="0" w:lastRowFirstColumn="0" w:lastRowLastColumn="0"/>
            </w:pPr>
            <w:r w:rsidRPr="000F3CAF">
              <w:t>206</w:t>
            </w:r>
            <w:r>
              <w:t>-</w:t>
            </w:r>
            <w:r w:rsidRPr="000F3CAF">
              <w:t>615- 2650</w:t>
            </w:r>
          </w:p>
        </w:tc>
        <w:tc>
          <w:tcPr>
            <w:tcW w:w="1108" w:type="dxa"/>
          </w:tcPr>
          <w:p w14:paraId="7F46B0E1" w14:textId="77777777" w:rsidR="00571A55" w:rsidRPr="0061142D" w:rsidRDefault="00571A55" w:rsidP="00D3399F">
            <w:pPr>
              <w:pStyle w:val="DataCell"/>
              <w:cnfStyle w:val="000000000000" w:firstRow="0" w:lastRow="0" w:firstColumn="0" w:lastColumn="0" w:oddVBand="0" w:evenVBand="0" w:oddHBand="0" w:evenHBand="0" w:firstRowFirstColumn="0" w:firstRowLastColumn="0" w:lastRowFirstColumn="0" w:lastRowLastColumn="0"/>
            </w:pPr>
          </w:p>
        </w:tc>
      </w:tr>
      <w:tr w:rsidR="00CA0676" w14:paraId="388FC186" w14:textId="6E20719F"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7E2DA91" w14:textId="1907190C" w:rsidR="00100D1F" w:rsidRDefault="00100D1F" w:rsidP="00100D1F">
            <w:pPr>
              <w:pStyle w:val="RowHeading"/>
            </w:pPr>
            <w:r w:rsidRPr="0021142C">
              <w:t>Bellevue</w:t>
            </w:r>
          </w:p>
        </w:tc>
        <w:tc>
          <w:tcPr>
            <w:tcW w:w="2271" w:type="dxa"/>
          </w:tcPr>
          <w:p w14:paraId="74E79941" w14:textId="3EC9D4D5" w:rsidR="00100D1F"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 xml:space="preserve">Mike </w:t>
            </w:r>
            <w:proofErr w:type="spellStart"/>
            <w:r w:rsidRPr="00A81611">
              <w:t>Tselnik</w:t>
            </w:r>
            <w:proofErr w:type="spellEnd"/>
          </w:p>
        </w:tc>
        <w:tc>
          <w:tcPr>
            <w:tcW w:w="3172" w:type="dxa"/>
            <w:vAlign w:val="bottom"/>
          </w:tcPr>
          <w:p w14:paraId="73EF55BC" w14:textId="294E54FB" w:rsidR="00100D1F"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35" w:history="1">
              <w:r>
                <w:rPr>
                  <w:rStyle w:val="Hyperlink"/>
                  <w:rFonts w:ascii="Calibri" w:hAnsi="Calibri" w:cs="Calibri"/>
                </w:rPr>
                <w:t>Mike.Tselnik@ssa.gov</w:t>
              </w:r>
            </w:hyperlink>
          </w:p>
        </w:tc>
        <w:tc>
          <w:tcPr>
            <w:tcW w:w="1639" w:type="dxa"/>
          </w:tcPr>
          <w:p w14:paraId="3FB908B4" w14:textId="660D0175" w:rsidR="00100D1F"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866-574-2534</w:t>
            </w:r>
          </w:p>
        </w:tc>
        <w:tc>
          <w:tcPr>
            <w:tcW w:w="1108" w:type="dxa"/>
          </w:tcPr>
          <w:p w14:paraId="6DB3D379" w14:textId="1BC1DC53"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14811</w:t>
            </w:r>
          </w:p>
        </w:tc>
      </w:tr>
      <w:tr w:rsidR="00CA0676" w14:paraId="3AB4CFE1" w14:textId="1EA77DB1" w:rsidTr="00703AA3">
        <w:tc>
          <w:tcPr>
            <w:cnfStyle w:val="001000000000" w:firstRow="0" w:lastRow="0" w:firstColumn="1" w:lastColumn="0" w:oddVBand="0" w:evenVBand="0" w:oddHBand="0" w:evenHBand="0" w:firstRowFirstColumn="0" w:firstRowLastColumn="0" w:lastRowFirstColumn="0" w:lastRowLastColumn="0"/>
            <w:tcW w:w="1890" w:type="dxa"/>
          </w:tcPr>
          <w:p w14:paraId="3F5B7945" w14:textId="4058A59F" w:rsidR="00100D1F" w:rsidRPr="002E241A" w:rsidRDefault="00100D1F" w:rsidP="00100D1F">
            <w:pPr>
              <w:pStyle w:val="RowHeading"/>
            </w:pPr>
            <w:r w:rsidRPr="0021142C">
              <w:t>Bellingham</w:t>
            </w:r>
          </w:p>
        </w:tc>
        <w:tc>
          <w:tcPr>
            <w:tcW w:w="2271" w:type="dxa"/>
          </w:tcPr>
          <w:p w14:paraId="33482276" w14:textId="5FF6D25C"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Laurine Tilbury</w:t>
            </w:r>
          </w:p>
        </w:tc>
        <w:tc>
          <w:tcPr>
            <w:tcW w:w="3172" w:type="dxa"/>
            <w:vAlign w:val="bottom"/>
          </w:tcPr>
          <w:p w14:paraId="715ECCE6" w14:textId="3D1EE8E4"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36" w:history="1">
              <w:r>
                <w:rPr>
                  <w:rStyle w:val="Hyperlink"/>
                  <w:rFonts w:ascii="Calibri" w:hAnsi="Calibri" w:cs="Calibri"/>
                </w:rPr>
                <w:t>Laurine.Tilbury@ssa.gov</w:t>
              </w:r>
            </w:hyperlink>
          </w:p>
        </w:tc>
        <w:tc>
          <w:tcPr>
            <w:tcW w:w="1639" w:type="dxa"/>
          </w:tcPr>
          <w:p w14:paraId="5CE7910F" w14:textId="1BFDC8DD"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866-256-6906</w:t>
            </w:r>
          </w:p>
        </w:tc>
        <w:tc>
          <w:tcPr>
            <w:tcW w:w="1108" w:type="dxa"/>
          </w:tcPr>
          <w:p w14:paraId="1A8DA507" w14:textId="772E0C1A"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10309</w:t>
            </w:r>
          </w:p>
        </w:tc>
      </w:tr>
      <w:tr w:rsidR="00CA0676" w14:paraId="594BF424" w14:textId="63134791"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BC3538A" w14:textId="23D68A72" w:rsidR="00100D1F" w:rsidRPr="002E241A" w:rsidRDefault="00100D1F" w:rsidP="00100D1F">
            <w:pPr>
              <w:pStyle w:val="RowHeading"/>
            </w:pPr>
            <w:r w:rsidRPr="0021142C">
              <w:t>Burien</w:t>
            </w:r>
          </w:p>
        </w:tc>
        <w:tc>
          <w:tcPr>
            <w:tcW w:w="2271" w:type="dxa"/>
          </w:tcPr>
          <w:p w14:paraId="4F689964" w14:textId="1AF0EB3E"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Orlando Dollente</w:t>
            </w:r>
          </w:p>
        </w:tc>
        <w:tc>
          <w:tcPr>
            <w:tcW w:w="3172" w:type="dxa"/>
            <w:vAlign w:val="bottom"/>
          </w:tcPr>
          <w:p w14:paraId="7AD17D5F" w14:textId="65D94625"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37" w:history="1">
              <w:r>
                <w:rPr>
                  <w:rStyle w:val="Hyperlink"/>
                  <w:rFonts w:ascii="Calibri" w:hAnsi="Calibri" w:cs="Calibri"/>
                </w:rPr>
                <w:t>Orlando.Dollente@ssa.gov</w:t>
              </w:r>
            </w:hyperlink>
          </w:p>
        </w:tc>
        <w:tc>
          <w:tcPr>
            <w:tcW w:w="1639" w:type="dxa"/>
          </w:tcPr>
          <w:p w14:paraId="51C3A2DE" w14:textId="720F7437"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866-964-7385</w:t>
            </w:r>
          </w:p>
        </w:tc>
        <w:tc>
          <w:tcPr>
            <w:tcW w:w="1108" w:type="dxa"/>
          </w:tcPr>
          <w:p w14:paraId="75AD813B" w14:textId="3C934B3D" w:rsidR="00100D1F" w:rsidRPr="005A4BA5"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26235</w:t>
            </w:r>
          </w:p>
        </w:tc>
      </w:tr>
      <w:tr w:rsidR="00CA0676" w14:paraId="24194DE1" w14:textId="099410BB" w:rsidTr="00703AA3">
        <w:tc>
          <w:tcPr>
            <w:cnfStyle w:val="001000000000" w:firstRow="0" w:lastRow="0" w:firstColumn="1" w:lastColumn="0" w:oddVBand="0" w:evenVBand="0" w:oddHBand="0" w:evenHBand="0" w:firstRowFirstColumn="0" w:firstRowLastColumn="0" w:lastRowFirstColumn="0" w:lastRowLastColumn="0"/>
            <w:tcW w:w="1890" w:type="dxa"/>
          </w:tcPr>
          <w:p w14:paraId="0DF7A428" w14:textId="788A0E67" w:rsidR="00100D1F" w:rsidRPr="002E241A" w:rsidRDefault="00100D1F" w:rsidP="00100D1F">
            <w:pPr>
              <w:pStyle w:val="RowHeading"/>
            </w:pPr>
            <w:r w:rsidRPr="0021142C">
              <w:t>Centralia</w:t>
            </w:r>
          </w:p>
        </w:tc>
        <w:tc>
          <w:tcPr>
            <w:tcW w:w="2271" w:type="dxa"/>
          </w:tcPr>
          <w:p w14:paraId="7061537E" w14:textId="277D5881"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Bonnie Holden</w:t>
            </w:r>
          </w:p>
        </w:tc>
        <w:tc>
          <w:tcPr>
            <w:tcW w:w="3172" w:type="dxa"/>
            <w:vAlign w:val="bottom"/>
          </w:tcPr>
          <w:p w14:paraId="60CCF51E" w14:textId="5B64F90B"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38" w:history="1">
              <w:r>
                <w:rPr>
                  <w:rStyle w:val="Hyperlink"/>
                  <w:rFonts w:ascii="Calibri" w:hAnsi="Calibri" w:cs="Calibri"/>
                </w:rPr>
                <w:t>Bonnie.Holden@SSA.GOV</w:t>
              </w:r>
            </w:hyperlink>
          </w:p>
        </w:tc>
        <w:tc>
          <w:tcPr>
            <w:tcW w:w="1639" w:type="dxa"/>
          </w:tcPr>
          <w:p w14:paraId="31E472EA" w14:textId="55EA4915"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855-848-7942</w:t>
            </w:r>
          </w:p>
        </w:tc>
        <w:tc>
          <w:tcPr>
            <w:tcW w:w="1108" w:type="dxa"/>
          </w:tcPr>
          <w:p w14:paraId="105291CE" w14:textId="79BA3E7F" w:rsidR="00100D1F" w:rsidRPr="001E6A9C"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22902</w:t>
            </w:r>
          </w:p>
        </w:tc>
      </w:tr>
      <w:tr w:rsidR="00CA0676" w14:paraId="6B17526B" w14:textId="4212095C"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A768F99" w14:textId="63578133" w:rsidR="00100D1F" w:rsidRPr="002E241A" w:rsidRDefault="00100D1F" w:rsidP="00100D1F">
            <w:pPr>
              <w:pStyle w:val="RowHeading"/>
            </w:pPr>
            <w:r w:rsidRPr="0021142C">
              <w:t>Everett</w:t>
            </w:r>
          </w:p>
        </w:tc>
        <w:tc>
          <w:tcPr>
            <w:tcW w:w="2271" w:type="dxa"/>
          </w:tcPr>
          <w:p w14:paraId="116FD313" w14:textId="0EB9226F"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Shawn Goins</w:t>
            </w:r>
          </w:p>
        </w:tc>
        <w:tc>
          <w:tcPr>
            <w:tcW w:w="3172" w:type="dxa"/>
            <w:vAlign w:val="bottom"/>
          </w:tcPr>
          <w:p w14:paraId="0A01485D" w14:textId="4BB301A6"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39" w:history="1">
              <w:r>
                <w:rPr>
                  <w:rStyle w:val="Hyperlink"/>
                  <w:rFonts w:ascii="Calibri" w:hAnsi="Calibri" w:cs="Calibri"/>
                </w:rPr>
                <w:t>Shawn.Goins@ssa.gov</w:t>
              </w:r>
            </w:hyperlink>
          </w:p>
        </w:tc>
        <w:tc>
          <w:tcPr>
            <w:tcW w:w="1639" w:type="dxa"/>
          </w:tcPr>
          <w:p w14:paraId="6E41BDB2" w14:textId="18028213"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866-592-2734</w:t>
            </w:r>
          </w:p>
        </w:tc>
        <w:tc>
          <w:tcPr>
            <w:tcW w:w="1108" w:type="dxa"/>
          </w:tcPr>
          <w:p w14:paraId="48FDF5BF" w14:textId="78FC7815"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21405</w:t>
            </w:r>
          </w:p>
        </w:tc>
      </w:tr>
      <w:tr w:rsidR="00CA0676" w14:paraId="458BA715" w14:textId="05788169" w:rsidTr="00703AA3">
        <w:tc>
          <w:tcPr>
            <w:cnfStyle w:val="001000000000" w:firstRow="0" w:lastRow="0" w:firstColumn="1" w:lastColumn="0" w:oddVBand="0" w:evenVBand="0" w:oddHBand="0" w:evenHBand="0" w:firstRowFirstColumn="0" w:firstRowLastColumn="0" w:lastRowFirstColumn="0" w:lastRowLastColumn="0"/>
            <w:tcW w:w="1890" w:type="dxa"/>
          </w:tcPr>
          <w:p w14:paraId="55BD074B" w14:textId="2F045E11" w:rsidR="00100D1F" w:rsidRPr="002E241A" w:rsidRDefault="00100D1F" w:rsidP="00100D1F">
            <w:pPr>
              <w:pStyle w:val="RowHeading"/>
            </w:pPr>
            <w:r w:rsidRPr="0021142C">
              <w:t>Grays Harbor</w:t>
            </w:r>
          </w:p>
        </w:tc>
        <w:tc>
          <w:tcPr>
            <w:tcW w:w="2271" w:type="dxa"/>
          </w:tcPr>
          <w:p w14:paraId="4FCDAE4C" w14:textId="6F6AC06E"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Tammy Brooks</w:t>
            </w:r>
          </w:p>
        </w:tc>
        <w:tc>
          <w:tcPr>
            <w:tcW w:w="3172" w:type="dxa"/>
            <w:vAlign w:val="bottom"/>
          </w:tcPr>
          <w:p w14:paraId="20A48296" w14:textId="2D53114D"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40" w:history="1">
              <w:r>
                <w:rPr>
                  <w:rStyle w:val="Hyperlink"/>
                  <w:rFonts w:ascii="Calibri" w:hAnsi="Calibri" w:cs="Calibri"/>
                </w:rPr>
                <w:t>Tammy.Brooks@ssa.gov</w:t>
              </w:r>
            </w:hyperlink>
          </w:p>
        </w:tc>
        <w:tc>
          <w:tcPr>
            <w:tcW w:w="1639" w:type="dxa"/>
          </w:tcPr>
          <w:p w14:paraId="62327A53" w14:textId="3344C568"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855-634-4197</w:t>
            </w:r>
          </w:p>
        </w:tc>
        <w:tc>
          <w:tcPr>
            <w:tcW w:w="1108" w:type="dxa"/>
          </w:tcPr>
          <w:p w14:paraId="7B0950D0" w14:textId="0897B7D7"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20807</w:t>
            </w:r>
          </w:p>
        </w:tc>
      </w:tr>
      <w:tr w:rsidR="00CA0676" w14:paraId="03649473" w14:textId="54FC3DCD"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5EC954F" w14:textId="5599722A" w:rsidR="00100D1F" w:rsidRPr="002E241A" w:rsidRDefault="00100D1F" w:rsidP="00100D1F">
            <w:pPr>
              <w:pStyle w:val="RowHeading"/>
            </w:pPr>
            <w:r w:rsidRPr="0021142C">
              <w:t>Kent</w:t>
            </w:r>
          </w:p>
        </w:tc>
        <w:tc>
          <w:tcPr>
            <w:tcW w:w="2271" w:type="dxa"/>
          </w:tcPr>
          <w:p w14:paraId="0028BAEA" w14:textId="6D65406F"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proofErr w:type="spellStart"/>
            <w:r w:rsidRPr="00A81611">
              <w:t>Shoira</w:t>
            </w:r>
            <w:proofErr w:type="spellEnd"/>
            <w:r w:rsidRPr="00A81611">
              <w:t xml:space="preserve"> </w:t>
            </w:r>
            <w:proofErr w:type="spellStart"/>
            <w:r w:rsidRPr="00A81611">
              <w:t>Bekchanova</w:t>
            </w:r>
            <w:proofErr w:type="spellEnd"/>
          </w:p>
        </w:tc>
        <w:tc>
          <w:tcPr>
            <w:tcW w:w="3172" w:type="dxa"/>
            <w:vAlign w:val="bottom"/>
          </w:tcPr>
          <w:p w14:paraId="359753DD" w14:textId="66CB8233"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41" w:history="1">
              <w:r>
                <w:rPr>
                  <w:rStyle w:val="Hyperlink"/>
                  <w:rFonts w:ascii="Calibri" w:hAnsi="Calibri" w:cs="Calibri"/>
                </w:rPr>
                <w:t>Shoira.bekchanova@ssa.gov</w:t>
              </w:r>
            </w:hyperlink>
          </w:p>
        </w:tc>
        <w:tc>
          <w:tcPr>
            <w:tcW w:w="1639" w:type="dxa"/>
          </w:tcPr>
          <w:p w14:paraId="09790940" w14:textId="7055EA97"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866-931-4491</w:t>
            </w:r>
          </w:p>
        </w:tc>
        <w:tc>
          <w:tcPr>
            <w:tcW w:w="1108" w:type="dxa"/>
          </w:tcPr>
          <w:p w14:paraId="6BDBC5F3" w14:textId="3F747079"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19004</w:t>
            </w:r>
          </w:p>
        </w:tc>
      </w:tr>
      <w:tr w:rsidR="00CA0676" w14:paraId="4E65F32F" w14:textId="1312E0F5" w:rsidTr="00703AA3">
        <w:tc>
          <w:tcPr>
            <w:cnfStyle w:val="001000000000" w:firstRow="0" w:lastRow="0" w:firstColumn="1" w:lastColumn="0" w:oddVBand="0" w:evenVBand="0" w:oddHBand="0" w:evenHBand="0" w:firstRowFirstColumn="0" w:firstRowLastColumn="0" w:lastRowFirstColumn="0" w:lastRowLastColumn="0"/>
            <w:tcW w:w="1890" w:type="dxa"/>
          </w:tcPr>
          <w:p w14:paraId="16981375" w14:textId="7ABD93BD" w:rsidR="00100D1F" w:rsidRPr="002E241A" w:rsidRDefault="00100D1F" w:rsidP="00100D1F">
            <w:pPr>
              <w:pStyle w:val="RowHeading"/>
            </w:pPr>
            <w:r w:rsidRPr="0021142C">
              <w:t>Kitsap</w:t>
            </w:r>
          </w:p>
        </w:tc>
        <w:tc>
          <w:tcPr>
            <w:tcW w:w="2271" w:type="dxa"/>
          </w:tcPr>
          <w:p w14:paraId="632F3AE1" w14:textId="6065C18E"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Julie Edmondson</w:t>
            </w:r>
          </w:p>
        </w:tc>
        <w:tc>
          <w:tcPr>
            <w:tcW w:w="3172" w:type="dxa"/>
            <w:vAlign w:val="bottom"/>
          </w:tcPr>
          <w:p w14:paraId="25F2BF9A" w14:textId="284EC674"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42" w:history="1">
              <w:r>
                <w:rPr>
                  <w:rStyle w:val="Hyperlink"/>
                  <w:rFonts w:ascii="Calibri" w:hAnsi="Calibri" w:cs="Calibri"/>
                </w:rPr>
                <w:t>Julie.Edmondson@ssa.gov</w:t>
              </w:r>
            </w:hyperlink>
          </w:p>
        </w:tc>
        <w:tc>
          <w:tcPr>
            <w:tcW w:w="1639" w:type="dxa"/>
          </w:tcPr>
          <w:p w14:paraId="6CAD4611" w14:textId="2B158B75"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855-820-0101</w:t>
            </w:r>
          </w:p>
        </w:tc>
        <w:tc>
          <w:tcPr>
            <w:tcW w:w="1108" w:type="dxa"/>
          </w:tcPr>
          <w:p w14:paraId="564CE168" w14:textId="710BA2BA" w:rsidR="00100D1F" w:rsidRPr="001E6A9C"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11047</w:t>
            </w:r>
          </w:p>
        </w:tc>
      </w:tr>
      <w:tr w:rsidR="00CA0676" w14:paraId="4C6E6632" w14:textId="1C76260D"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4D9BD29" w14:textId="55D9BBBC" w:rsidR="00100D1F" w:rsidRPr="002E241A" w:rsidRDefault="00100D1F" w:rsidP="00100D1F">
            <w:pPr>
              <w:pStyle w:val="RowHeading"/>
            </w:pPr>
            <w:r w:rsidRPr="0021142C">
              <w:t>Lacey</w:t>
            </w:r>
          </w:p>
        </w:tc>
        <w:tc>
          <w:tcPr>
            <w:tcW w:w="2271" w:type="dxa"/>
          </w:tcPr>
          <w:p w14:paraId="303A7FCC" w14:textId="3ABF5FB2"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Tom Duguay</w:t>
            </w:r>
          </w:p>
        </w:tc>
        <w:tc>
          <w:tcPr>
            <w:tcW w:w="3172" w:type="dxa"/>
            <w:vAlign w:val="bottom"/>
          </w:tcPr>
          <w:p w14:paraId="4F458DE6" w14:textId="71202781"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43" w:history="1">
              <w:r>
                <w:rPr>
                  <w:rStyle w:val="Hyperlink"/>
                  <w:rFonts w:ascii="Calibri" w:hAnsi="Calibri" w:cs="Calibri"/>
                </w:rPr>
                <w:t>Tom. Duguay@ssa.gov</w:t>
              </w:r>
            </w:hyperlink>
          </w:p>
        </w:tc>
        <w:tc>
          <w:tcPr>
            <w:tcW w:w="1639" w:type="dxa"/>
          </w:tcPr>
          <w:p w14:paraId="3A6193C3" w14:textId="7493D0DB"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866-755-6199</w:t>
            </w:r>
          </w:p>
        </w:tc>
        <w:tc>
          <w:tcPr>
            <w:tcW w:w="1108" w:type="dxa"/>
          </w:tcPr>
          <w:p w14:paraId="7B9E8906" w14:textId="666EB26D"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20415</w:t>
            </w:r>
          </w:p>
        </w:tc>
      </w:tr>
      <w:tr w:rsidR="00CA0676" w14:paraId="680D6307" w14:textId="49F570F7" w:rsidTr="00703AA3">
        <w:tc>
          <w:tcPr>
            <w:cnfStyle w:val="001000000000" w:firstRow="0" w:lastRow="0" w:firstColumn="1" w:lastColumn="0" w:oddVBand="0" w:evenVBand="0" w:oddHBand="0" w:evenHBand="0" w:firstRowFirstColumn="0" w:firstRowLastColumn="0" w:lastRowFirstColumn="0" w:lastRowLastColumn="0"/>
            <w:tcW w:w="1890" w:type="dxa"/>
          </w:tcPr>
          <w:p w14:paraId="1B666F6B" w14:textId="1D0401BA" w:rsidR="00100D1F" w:rsidRPr="002E241A" w:rsidRDefault="00100D1F" w:rsidP="00100D1F">
            <w:pPr>
              <w:pStyle w:val="RowHeading"/>
            </w:pPr>
            <w:r w:rsidRPr="0021142C">
              <w:t>Longview</w:t>
            </w:r>
          </w:p>
        </w:tc>
        <w:tc>
          <w:tcPr>
            <w:tcW w:w="2271" w:type="dxa"/>
          </w:tcPr>
          <w:p w14:paraId="43CD2214" w14:textId="5AC6F3D9"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Molly Smith</w:t>
            </w:r>
          </w:p>
        </w:tc>
        <w:tc>
          <w:tcPr>
            <w:tcW w:w="3172" w:type="dxa"/>
            <w:vAlign w:val="bottom"/>
          </w:tcPr>
          <w:p w14:paraId="2FA13AAC" w14:textId="7998781F"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44" w:history="1">
              <w:r>
                <w:rPr>
                  <w:rStyle w:val="Hyperlink"/>
                  <w:rFonts w:ascii="Calibri" w:hAnsi="Calibri" w:cs="Calibri"/>
                </w:rPr>
                <w:t>Molly.Smith@ssa.gov</w:t>
              </w:r>
            </w:hyperlink>
          </w:p>
        </w:tc>
        <w:tc>
          <w:tcPr>
            <w:tcW w:w="1639" w:type="dxa"/>
          </w:tcPr>
          <w:p w14:paraId="5754B76B" w14:textId="65C05B17"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866-495-0044</w:t>
            </w:r>
          </w:p>
        </w:tc>
        <w:tc>
          <w:tcPr>
            <w:tcW w:w="1108" w:type="dxa"/>
          </w:tcPr>
          <w:p w14:paraId="67FB91EA" w14:textId="3FBFFF5A" w:rsidR="00100D1F" w:rsidRPr="001E6A9C"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20013</w:t>
            </w:r>
          </w:p>
        </w:tc>
      </w:tr>
      <w:tr w:rsidR="00CA0676" w14:paraId="742D9089" w14:textId="2B513B37"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EA0CCCC" w14:textId="3DC2FBA9" w:rsidR="00100D1F" w:rsidRPr="002E241A" w:rsidRDefault="00100D1F" w:rsidP="00100D1F">
            <w:pPr>
              <w:pStyle w:val="RowHeading"/>
            </w:pPr>
            <w:r w:rsidRPr="0021142C">
              <w:t>Lynnwood</w:t>
            </w:r>
          </w:p>
        </w:tc>
        <w:tc>
          <w:tcPr>
            <w:tcW w:w="2271" w:type="dxa"/>
          </w:tcPr>
          <w:p w14:paraId="79DDA3D2" w14:textId="1D85B0EA"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 xml:space="preserve">Vlad </w:t>
            </w:r>
            <w:proofErr w:type="spellStart"/>
            <w:r w:rsidRPr="00A81611">
              <w:t>Krivoroutchko</w:t>
            </w:r>
            <w:proofErr w:type="spellEnd"/>
          </w:p>
        </w:tc>
        <w:tc>
          <w:tcPr>
            <w:tcW w:w="3172" w:type="dxa"/>
            <w:vAlign w:val="bottom"/>
          </w:tcPr>
          <w:p w14:paraId="46E296EA" w14:textId="69452BA1"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45" w:history="1">
              <w:r>
                <w:rPr>
                  <w:rStyle w:val="Hyperlink"/>
                  <w:rFonts w:ascii="Calibri" w:hAnsi="Calibri" w:cs="Calibri"/>
                </w:rPr>
                <w:t>Vladislav.Krivoroutchko@ssa.gov</w:t>
              </w:r>
            </w:hyperlink>
          </w:p>
        </w:tc>
        <w:tc>
          <w:tcPr>
            <w:tcW w:w="1639" w:type="dxa"/>
          </w:tcPr>
          <w:p w14:paraId="7DC470F0" w14:textId="1F73732D"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877-453-1388</w:t>
            </w:r>
          </w:p>
        </w:tc>
        <w:tc>
          <w:tcPr>
            <w:tcW w:w="1108" w:type="dxa"/>
          </w:tcPr>
          <w:p w14:paraId="66596C4B" w14:textId="43B3EDEC"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16011</w:t>
            </w:r>
          </w:p>
        </w:tc>
      </w:tr>
      <w:tr w:rsidR="00CA0676" w14:paraId="25C3B6E8" w14:textId="2ED005EC" w:rsidTr="00703AA3">
        <w:tc>
          <w:tcPr>
            <w:cnfStyle w:val="001000000000" w:firstRow="0" w:lastRow="0" w:firstColumn="1" w:lastColumn="0" w:oddVBand="0" w:evenVBand="0" w:oddHBand="0" w:evenHBand="0" w:firstRowFirstColumn="0" w:firstRowLastColumn="0" w:lastRowFirstColumn="0" w:lastRowLastColumn="0"/>
            <w:tcW w:w="1890" w:type="dxa"/>
          </w:tcPr>
          <w:p w14:paraId="31C152C3" w14:textId="7C3D59FB" w:rsidR="00100D1F" w:rsidRPr="002E241A" w:rsidRDefault="00100D1F" w:rsidP="00100D1F">
            <w:pPr>
              <w:pStyle w:val="RowHeading"/>
            </w:pPr>
            <w:r w:rsidRPr="0021142C">
              <w:t>Mt. Vernon</w:t>
            </w:r>
          </w:p>
        </w:tc>
        <w:tc>
          <w:tcPr>
            <w:tcW w:w="2271" w:type="dxa"/>
          </w:tcPr>
          <w:p w14:paraId="6090CF57" w14:textId="2CE0B5C2"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Jennifer Stephens</w:t>
            </w:r>
          </w:p>
        </w:tc>
        <w:tc>
          <w:tcPr>
            <w:tcW w:w="3172" w:type="dxa"/>
            <w:vAlign w:val="bottom"/>
          </w:tcPr>
          <w:p w14:paraId="2E6F27E7" w14:textId="1DA7AEC2"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46" w:history="1">
              <w:r>
                <w:rPr>
                  <w:rStyle w:val="Hyperlink"/>
                  <w:rFonts w:ascii="Calibri" w:hAnsi="Calibri" w:cs="Calibri"/>
                </w:rPr>
                <w:t>Jennifer.Stephens@ssa.gov</w:t>
              </w:r>
            </w:hyperlink>
          </w:p>
        </w:tc>
        <w:tc>
          <w:tcPr>
            <w:tcW w:w="1639" w:type="dxa"/>
          </w:tcPr>
          <w:p w14:paraId="795AA6F3" w14:textId="2B163574"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866-931-6149</w:t>
            </w:r>
          </w:p>
        </w:tc>
        <w:tc>
          <w:tcPr>
            <w:tcW w:w="1108" w:type="dxa"/>
          </w:tcPr>
          <w:p w14:paraId="7D800DAA" w14:textId="68BB427C" w:rsidR="00100D1F" w:rsidRPr="001E6A9C"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23404</w:t>
            </w:r>
          </w:p>
        </w:tc>
      </w:tr>
      <w:tr w:rsidR="00CA0676" w14:paraId="08D9B942" w14:textId="25D44C01"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A832473" w14:textId="58B1FF59" w:rsidR="00100D1F" w:rsidRPr="002E241A" w:rsidRDefault="00100D1F" w:rsidP="00100D1F">
            <w:pPr>
              <w:pStyle w:val="RowHeading"/>
            </w:pPr>
            <w:r w:rsidRPr="0021142C">
              <w:t>Port Angeles</w:t>
            </w:r>
          </w:p>
        </w:tc>
        <w:tc>
          <w:tcPr>
            <w:tcW w:w="2271" w:type="dxa"/>
          </w:tcPr>
          <w:p w14:paraId="241A28B8" w14:textId="43A9A885"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Julie Edmondson</w:t>
            </w:r>
          </w:p>
        </w:tc>
        <w:tc>
          <w:tcPr>
            <w:tcW w:w="3172" w:type="dxa"/>
            <w:vAlign w:val="bottom"/>
          </w:tcPr>
          <w:p w14:paraId="1A98E5A0" w14:textId="44E81833"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47" w:history="1">
              <w:r>
                <w:rPr>
                  <w:rStyle w:val="Hyperlink"/>
                  <w:rFonts w:ascii="Calibri" w:hAnsi="Calibri" w:cs="Calibri"/>
                </w:rPr>
                <w:t>Julie.Edmondson@ssa.gov</w:t>
              </w:r>
            </w:hyperlink>
          </w:p>
        </w:tc>
        <w:tc>
          <w:tcPr>
            <w:tcW w:w="1639" w:type="dxa"/>
          </w:tcPr>
          <w:p w14:paraId="76ADE93D" w14:textId="0E0D6E26"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855-820-0101</w:t>
            </w:r>
          </w:p>
        </w:tc>
        <w:tc>
          <w:tcPr>
            <w:tcW w:w="1108" w:type="dxa"/>
          </w:tcPr>
          <w:p w14:paraId="5C747CBB" w14:textId="72F28162"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11047</w:t>
            </w:r>
          </w:p>
        </w:tc>
      </w:tr>
      <w:tr w:rsidR="00CA0676" w14:paraId="0DA60B90" w14:textId="04255388" w:rsidTr="00703AA3">
        <w:tc>
          <w:tcPr>
            <w:cnfStyle w:val="001000000000" w:firstRow="0" w:lastRow="0" w:firstColumn="1" w:lastColumn="0" w:oddVBand="0" w:evenVBand="0" w:oddHBand="0" w:evenHBand="0" w:firstRowFirstColumn="0" w:firstRowLastColumn="0" w:lastRowFirstColumn="0" w:lastRowLastColumn="0"/>
            <w:tcW w:w="1890" w:type="dxa"/>
          </w:tcPr>
          <w:p w14:paraId="2B2F9239" w14:textId="3F9DDB43" w:rsidR="00100D1F" w:rsidRPr="002E241A" w:rsidRDefault="00100D1F" w:rsidP="00100D1F">
            <w:pPr>
              <w:pStyle w:val="RowHeading"/>
            </w:pPr>
            <w:r w:rsidRPr="0021142C">
              <w:t>Puyallup</w:t>
            </w:r>
          </w:p>
        </w:tc>
        <w:tc>
          <w:tcPr>
            <w:tcW w:w="2271" w:type="dxa"/>
          </w:tcPr>
          <w:p w14:paraId="5B095991" w14:textId="5EB2D65F"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Twee Vo</w:t>
            </w:r>
          </w:p>
        </w:tc>
        <w:tc>
          <w:tcPr>
            <w:tcW w:w="3172" w:type="dxa"/>
            <w:vAlign w:val="bottom"/>
          </w:tcPr>
          <w:p w14:paraId="10BDE6BF" w14:textId="16F5408F"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48" w:history="1">
              <w:r>
                <w:rPr>
                  <w:rStyle w:val="Hyperlink"/>
                  <w:rFonts w:ascii="Calibri" w:hAnsi="Calibri" w:cs="Calibri"/>
                </w:rPr>
                <w:t>Twee.Vo@ssa.gov</w:t>
              </w:r>
            </w:hyperlink>
          </w:p>
        </w:tc>
        <w:tc>
          <w:tcPr>
            <w:tcW w:w="1639" w:type="dxa"/>
          </w:tcPr>
          <w:p w14:paraId="6049E369" w14:textId="34475477"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855-886 9627</w:t>
            </w:r>
          </w:p>
        </w:tc>
        <w:tc>
          <w:tcPr>
            <w:tcW w:w="1108" w:type="dxa"/>
          </w:tcPr>
          <w:p w14:paraId="27024A0C" w14:textId="5C5A93D9" w:rsidR="00100D1F" w:rsidRPr="001E6A9C"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12900</w:t>
            </w:r>
          </w:p>
        </w:tc>
      </w:tr>
      <w:tr w:rsidR="00CA0676" w14:paraId="2E6C1EB1" w14:textId="3A9E2D56"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1501314" w14:textId="25F182B1" w:rsidR="00100D1F" w:rsidRPr="002E241A" w:rsidRDefault="00100D1F" w:rsidP="00100D1F">
            <w:pPr>
              <w:pStyle w:val="RowHeading"/>
            </w:pPr>
            <w:r w:rsidRPr="0021142C">
              <w:t>Seattle Metro</w:t>
            </w:r>
          </w:p>
        </w:tc>
        <w:tc>
          <w:tcPr>
            <w:tcW w:w="2271" w:type="dxa"/>
          </w:tcPr>
          <w:p w14:paraId="57F8C9EB" w14:textId="0DD6F579"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Karen Watts</w:t>
            </w:r>
          </w:p>
        </w:tc>
        <w:tc>
          <w:tcPr>
            <w:tcW w:w="3172" w:type="dxa"/>
            <w:vAlign w:val="bottom"/>
          </w:tcPr>
          <w:p w14:paraId="7E672C89" w14:textId="59BA743B"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49" w:history="1">
              <w:r>
                <w:rPr>
                  <w:rStyle w:val="Hyperlink"/>
                  <w:rFonts w:ascii="Calibri" w:hAnsi="Calibri" w:cs="Calibri"/>
                </w:rPr>
                <w:t>Karen.Watts@ssa.gov</w:t>
              </w:r>
            </w:hyperlink>
          </w:p>
        </w:tc>
        <w:tc>
          <w:tcPr>
            <w:tcW w:w="1639" w:type="dxa"/>
          </w:tcPr>
          <w:p w14:paraId="572480C0" w14:textId="2F801699"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866-494-3172</w:t>
            </w:r>
          </w:p>
        </w:tc>
        <w:tc>
          <w:tcPr>
            <w:tcW w:w="1108" w:type="dxa"/>
          </w:tcPr>
          <w:p w14:paraId="613E20F2" w14:textId="19E6C06E"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15665</w:t>
            </w:r>
          </w:p>
        </w:tc>
      </w:tr>
      <w:tr w:rsidR="00CA0676" w14:paraId="091AD3C8" w14:textId="4B2C7F69" w:rsidTr="00703AA3">
        <w:tc>
          <w:tcPr>
            <w:cnfStyle w:val="001000000000" w:firstRow="0" w:lastRow="0" w:firstColumn="1" w:lastColumn="0" w:oddVBand="0" w:evenVBand="0" w:oddHBand="0" w:evenHBand="0" w:firstRowFirstColumn="0" w:firstRowLastColumn="0" w:lastRowFirstColumn="0" w:lastRowLastColumn="0"/>
            <w:tcW w:w="1890" w:type="dxa"/>
          </w:tcPr>
          <w:p w14:paraId="297EF4EC" w14:textId="3D2F829D" w:rsidR="00100D1F" w:rsidRPr="002E241A" w:rsidRDefault="00100D1F" w:rsidP="00100D1F">
            <w:pPr>
              <w:pStyle w:val="RowHeading"/>
            </w:pPr>
            <w:r w:rsidRPr="0021142C">
              <w:t>Seattle North</w:t>
            </w:r>
          </w:p>
        </w:tc>
        <w:tc>
          <w:tcPr>
            <w:tcW w:w="2271" w:type="dxa"/>
          </w:tcPr>
          <w:p w14:paraId="0686CC24" w14:textId="0A93D935"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Monique Ford</w:t>
            </w:r>
          </w:p>
        </w:tc>
        <w:tc>
          <w:tcPr>
            <w:tcW w:w="3172" w:type="dxa"/>
            <w:vAlign w:val="bottom"/>
          </w:tcPr>
          <w:p w14:paraId="7C5242B6" w14:textId="6109E3CF"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50" w:history="1">
              <w:r>
                <w:rPr>
                  <w:rStyle w:val="Hyperlink"/>
                  <w:rFonts w:ascii="Calibri" w:hAnsi="Calibri" w:cs="Calibri"/>
                </w:rPr>
                <w:t>Monique.Ford@ssa.gov</w:t>
              </w:r>
            </w:hyperlink>
          </w:p>
        </w:tc>
        <w:tc>
          <w:tcPr>
            <w:tcW w:w="1639" w:type="dxa"/>
          </w:tcPr>
          <w:p w14:paraId="7AD644D0" w14:textId="5FEFBC5A"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866-613-2741</w:t>
            </w:r>
          </w:p>
        </w:tc>
        <w:tc>
          <w:tcPr>
            <w:tcW w:w="1108" w:type="dxa"/>
          </w:tcPr>
          <w:p w14:paraId="0520C55A" w14:textId="4470F236" w:rsidR="00100D1F" w:rsidRPr="001E6A9C"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13835</w:t>
            </w:r>
          </w:p>
        </w:tc>
      </w:tr>
      <w:tr w:rsidR="00CA0676" w14:paraId="5BCF6150" w14:textId="683969FA"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98013CC" w14:textId="62B2915B" w:rsidR="00100D1F" w:rsidRPr="002E241A" w:rsidRDefault="00100D1F" w:rsidP="00100D1F">
            <w:pPr>
              <w:pStyle w:val="RowHeading"/>
            </w:pPr>
            <w:r w:rsidRPr="0021142C">
              <w:t>Spokane</w:t>
            </w:r>
          </w:p>
        </w:tc>
        <w:tc>
          <w:tcPr>
            <w:tcW w:w="2271" w:type="dxa"/>
          </w:tcPr>
          <w:p w14:paraId="31844CA8" w14:textId="65008D36"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Kristina Knox</w:t>
            </w:r>
          </w:p>
        </w:tc>
        <w:tc>
          <w:tcPr>
            <w:tcW w:w="3172" w:type="dxa"/>
            <w:vAlign w:val="bottom"/>
          </w:tcPr>
          <w:p w14:paraId="3B7D90D0" w14:textId="53755703"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51" w:history="1">
              <w:r>
                <w:rPr>
                  <w:rStyle w:val="Hyperlink"/>
                  <w:rFonts w:ascii="Calibri" w:hAnsi="Calibri" w:cs="Calibri"/>
                </w:rPr>
                <w:t>Kristina.Knox@ssa.gov</w:t>
              </w:r>
            </w:hyperlink>
          </w:p>
        </w:tc>
        <w:tc>
          <w:tcPr>
            <w:tcW w:w="1639" w:type="dxa"/>
          </w:tcPr>
          <w:p w14:paraId="5B2955DA" w14:textId="0B19C18F"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866-331-7088</w:t>
            </w:r>
          </w:p>
        </w:tc>
        <w:tc>
          <w:tcPr>
            <w:tcW w:w="1108" w:type="dxa"/>
          </w:tcPr>
          <w:p w14:paraId="7DA38850" w14:textId="3C08C893"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22489</w:t>
            </w:r>
          </w:p>
        </w:tc>
      </w:tr>
      <w:tr w:rsidR="00CA0676" w14:paraId="6ABB9371" w14:textId="19D27243" w:rsidTr="00703AA3">
        <w:tc>
          <w:tcPr>
            <w:cnfStyle w:val="001000000000" w:firstRow="0" w:lastRow="0" w:firstColumn="1" w:lastColumn="0" w:oddVBand="0" w:evenVBand="0" w:oddHBand="0" w:evenHBand="0" w:firstRowFirstColumn="0" w:firstRowLastColumn="0" w:lastRowFirstColumn="0" w:lastRowLastColumn="0"/>
            <w:tcW w:w="1890" w:type="dxa"/>
          </w:tcPr>
          <w:p w14:paraId="7D3F903A" w14:textId="777F4578" w:rsidR="00100D1F" w:rsidRPr="002E241A" w:rsidRDefault="00100D1F" w:rsidP="00100D1F">
            <w:pPr>
              <w:pStyle w:val="RowHeading"/>
            </w:pPr>
            <w:r w:rsidRPr="0021142C">
              <w:t>Tacoma</w:t>
            </w:r>
          </w:p>
        </w:tc>
        <w:tc>
          <w:tcPr>
            <w:tcW w:w="2271" w:type="dxa"/>
          </w:tcPr>
          <w:p w14:paraId="0A8D0566" w14:textId="61362AFB"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Elizabeth Young</w:t>
            </w:r>
          </w:p>
        </w:tc>
        <w:tc>
          <w:tcPr>
            <w:tcW w:w="3172" w:type="dxa"/>
            <w:vAlign w:val="bottom"/>
          </w:tcPr>
          <w:p w14:paraId="5F14DC11" w14:textId="5797ED9F"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52" w:history="1">
              <w:r>
                <w:rPr>
                  <w:rStyle w:val="Hyperlink"/>
                  <w:rFonts w:ascii="Calibri" w:hAnsi="Calibri" w:cs="Calibri"/>
                </w:rPr>
                <w:t>Elizabeth.P.young@ssa.gov</w:t>
              </w:r>
            </w:hyperlink>
          </w:p>
        </w:tc>
        <w:tc>
          <w:tcPr>
            <w:tcW w:w="1639" w:type="dxa"/>
          </w:tcPr>
          <w:p w14:paraId="3E4B52FD" w14:textId="76233DE6"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888 613 5221</w:t>
            </w:r>
          </w:p>
        </w:tc>
        <w:tc>
          <w:tcPr>
            <w:tcW w:w="1108" w:type="dxa"/>
          </w:tcPr>
          <w:p w14:paraId="39764171" w14:textId="380389C4" w:rsidR="00100D1F" w:rsidRPr="001E6A9C"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25669</w:t>
            </w:r>
          </w:p>
        </w:tc>
      </w:tr>
      <w:tr w:rsidR="00CA0676" w14:paraId="62A3A972" w14:textId="69047E4F"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FF30CA4" w14:textId="6898FEA2" w:rsidR="00100D1F" w:rsidRPr="002E241A" w:rsidRDefault="00100D1F" w:rsidP="00100D1F">
            <w:pPr>
              <w:pStyle w:val="RowHeading"/>
            </w:pPr>
            <w:r w:rsidRPr="0021142C">
              <w:t>Tri Cities</w:t>
            </w:r>
          </w:p>
        </w:tc>
        <w:tc>
          <w:tcPr>
            <w:tcW w:w="2271" w:type="dxa"/>
          </w:tcPr>
          <w:p w14:paraId="2A38EBBC" w14:textId="761BBB44"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Holly Barnhart</w:t>
            </w:r>
          </w:p>
        </w:tc>
        <w:tc>
          <w:tcPr>
            <w:tcW w:w="3172" w:type="dxa"/>
            <w:vAlign w:val="bottom"/>
          </w:tcPr>
          <w:p w14:paraId="64B86462" w14:textId="7A83DD4D"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53" w:history="1">
              <w:r>
                <w:rPr>
                  <w:rStyle w:val="Hyperlink"/>
                  <w:rFonts w:ascii="Calibri" w:hAnsi="Calibri" w:cs="Calibri"/>
                </w:rPr>
                <w:t>Holly.Barnett@ssa.gov</w:t>
              </w:r>
            </w:hyperlink>
          </w:p>
        </w:tc>
        <w:tc>
          <w:tcPr>
            <w:tcW w:w="1639" w:type="dxa"/>
          </w:tcPr>
          <w:p w14:paraId="10F002AF" w14:textId="410A8E2D"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866-269-6881</w:t>
            </w:r>
          </w:p>
        </w:tc>
        <w:tc>
          <w:tcPr>
            <w:tcW w:w="1108" w:type="dxa"/>
          </w:tcPr>
          <w:p w14:paraId="6C6E81B3" w14:textId="7AC90049"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11320</w:t>
            </w:r>
          </w:p>
        </w:tc>
      </w:tr>
      <w:tr w:rsidR="00CA0676" w14:paraId="6197CDB7" w14:textId="581CEA61" w:rsidTr="00703AA3">
        <w:tc>
          <w:tcPr>
            <w:cnfStyle w:val="001000000000" w:firstRow="0" w:lastRow="0" w:firstColumn="1" w:lastColumn="0" w:oddVBand="0" w:evenVBand="0" w:oddHBand="0" w:evenHBand="0" w:firstRowFirstColumn="0" w:firstRowLastColumn="0" w:lastRowFirstColumn="0" w:lastRowLastColumn="0"/>
            <w:tcW w:w="1890" w:type="dxa"/>
          </w:tcPr>
          <w:p w14:paraId="4229850C" w14:textId="506D785F" w:rsidR="00100D1F" w:rsidRPr="002E241A" w:rsidRDefault="00100D1F" w:rsidP="00100D1F">
            <w:pPr>
              <w:pStyle w:val="RowHeading"/>
            </w:pPr>
            <w:r w:rsidRPr="0021142C">
              <w:t>Vancouver</w:t>
            </w:r>
          </w:p>
        </w:tc>
        <w:tc>
          <w:tcPr>
            <w:tcW w:w="2271" w:type="dxa"/>
          </w:tcPr>
          <w:p w14:paraId="4DE1ED9B" w14:textId="20EC28F9"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Amanda Thulin</w:t>
            </w:r>
          </w:p>
        </w:tc>
        <w:tc>
          <w:tcPr>
            <w:tcW w:w="3172" w:type="dxa"/>
            <w:vAlign w:val="bottom"/>
          </w:tcPr>
          <w:p w14:paraId="6F6541C0" w14:textId="2FCDCC6F"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54" w:history="1">
              <w:r>
                <w:rPr>
                  <w:rStyle w:val="Hyperlink"/>
                  <w:rFonts w:ascii="Calibri" w:hAnsi="Calibri" w:cs="Calibri"/>
                </w:rPr>
                <w:t>Amanda.Thulin@ssa.gov</w:t>
              </w:r>
            </w:hyperlink>
          </w:p>
        </w:tc>
        <w:tc>
          <w:tcPr>
            <w:tcW w:w="1639" w:type="dxa"/>
          </w:tcPr>
          <w:p w14:paraId="1A9858EA" w14:textId="4CFD244C"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866-605-8967</w:t>
            </w:r>
          </w:p>
        </w:tc>
        <w:tc>
          <w:tcPr>
            <w:tcW w:w="1108" w:type="dxa"/>
          </w:tcPr>
          <w:p w14:paraId="68585F3B" w14:textId="0C1CF9CB" w:rsidR="00100D1F" w:rsidRPr="001E6A9C"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20603</w:t>
            </w:r>
          </w:p>
        </w:tc>
      </w:tr>
      <w:tr w:rsidR="00CA0676" w14:paraId="36ECB291" w14:textId="2D1A652D"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968A048" w14:textId="12AFC774" w:rsidR="00100D1F" w:rsidRPr="002E241A" w:rsidRDefault="00100D1F" w:rsidP="00100D1F">
            <w:pPr>
              <w:pStyle w:val="RowHeading"/>
            </w:pPr>
            <w:r w:rsidRPr="0021142C">
              <w:t>Walla Walla</w:t>
            </w:r>
          </w:p>
        </w:tc>
        <w:tc>
          <w:tcPr>
            <w:tcW w:w="2271" w:type="dxa"/>
          </w:tcPr>
          <w:p w14:paraId="4DD9D3E1" w14:textId="1EECA94F"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Kimberly Forster</w:t>
            </w:r>
          </w:p>
        </w:tc>
        <w:tc>
          <w:tcPr>
            <w:tcW w:w="3172" w:type="dxa"/>
            <w:vAlign w:val="bottom"/>
          </w:tcPr>
          <w:p w14:paraId="38A243E4" w14:textId="052882BD"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55" w:history="1">
              <w:r>
                <w:rPr>
                  <w:rStyle w:val="Hyperlink"/>
                  <w:rFonts w:ascii="Calibri" w:hAnsi="Calibri" w:cs="Calibri"/>
                </w:rPr>
                <w:t>kimberly.forster@ssa.gov</w:t>
              </w:r>
            </w:hyperlink>
          </w:p>
        </w:tc>
        <w:tc>
          <w:tcPr>
            <w:tcW w:w="1639" w:type="dxa"/>
          </w:tcPr>
          <w:p w14:paraId="441363E9" w14:textId="26664A2F"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866-964-7391</w:t>
            </w:r>
          </w:p>
        </w:tc>
        <w:tc>
          <w:tcPr>
            <w:tcW w:w="1108" w:type="dxa"/>
          </w:tcPr>
          <w:p w14:paraId="68A8413E" w14:textId="4EA78B3B"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22809</w:t>
            </w:r>
          </w:p>
        </w:tc>
      </w:tr>
      <w:tr w:rsidR="00CA0676" w14:paraId="2E7BC3DA" w14:textId="0F9AF40C" w:rsidTr="00703AA3">
        <w:tc>
          <w:tcPr>
            <w:cnfStyle w:val="001000000000" w:firstRow="0" w:lastRow="0" w:firstColumn="1" w:lastColumn="0" w:oddVBand="0" w:evenVBand="0" w:oddHBand="0" w:evenHBand="0" w:firstRowFirstColumn="0" w:firstRowLastColumn="0" w:lastRowFirstColumn="0" w:lastRowLastColumn="0"/>
            <w:tcW w:w="1890" w:type="dxa"/>
          </w:tcPr>
          <w:p w14:paraId="52F37CEF" w14:textId="7C83790A" w:rsidR="00100D1F" w:rsidRPr="002E241A" w:rsidRDefault="00100D1F" w:rsidP="00100D1F">
            <w:pPr>
              <w:pStyle w:val="RowHeading"/>
            </w:pPr>
            <w:r w:rsidRPr="0021142C">
              <w:t>Wenatchee</w:t>
            </w:r>
          </w:p>
        </w:tc>
        <w:tc>
          <w:tcPr>
            <w:tcW w:w="2271" w:type="dxa"/>
          </w:tcPr>
          <w:p w14:paraId="620CC50C" w14:textId="7827EECC"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A81611">
              <w:t>Angelica Solorio</w:t>
            </w:r>
          </w:p>
        </w:tc>
        <w:tc>
          <w:tcPr>
            <w:tcW w:w="3172" w:type="dxa"/>
            <w:vAlign w:val="bottom"/>
          </w:tcPr>
          <w:p w14:paraId="1EF0509A" w14:textId="7E2C39EA"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hyperlink r:id="rId56" w:history="1">
              <w:r>
                <w:rPr>
                  <w:rStyle w:val="Hyperlink"/>
                  <w:rFonts w:ascii="Calibri" w:hAnsi="Calibri" w:cs="Calibri"/>
                </w:rPr>
                <w:t>Angelica.Solorio@ssa.gov</w:t>
              </w:r>
            </w:hyperlink>
          </w:p>
        </w:tc>
        <w:tc>
          <w:tcPr>
            <w:tcW w:w="1639" w:type="dxa"/>
          </w:tcPr>
          <w:p w14:paraId="0450E55D" w14:textId="3D38A6FF" w:rsidR="00100D1F" w:rsidRPr="002E241A"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950853">
              <w:t>877-669-3125</w:t>
            </w:r>
          </w:p>
        </w:tc>
        <w:tc>
          <w:tcPr>
            <w:tcW w:w="1108" w:type="dxa"/>
          </w:tcPr>
          <w:p w14:paraId="469131C6" w14:textId="0C952FE7" w:rsidR="00100D1F" w:rsidRPr="001E6A9C" w:rsidRDefault="00100D1F" w:rsidP="00100D1F">
            <w:pPr>
              <w:pStyle w:val="DataCell"/>
              <w:cnfStyle w:val="000000000000" w:firstRow="0" w:lastRow="0" w:firstColumn="0" w:lastColumn="0" w:oddVBand="0" w:evenVBand="0" w:oddHBand="0" w:evenHBand="0" w:firstRowFirstColumn="0" w:firstRowLastColumn="0" w:lastRowFirstColumn="0" w:lastRowLastColumn="0"/>
            </w:pPr>
            <w:r w:rsidRPr="0073436F">
              <w:t>28622</w:t>
            </w:r>
          </w:p>
        </w:tc>
      </w:tr>
      <w:tr w:rsidR="00CA0676" w14:paraId="75B5D546" w14:textId="11D6647F" w:rsidTr="0070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EEF6E86" w14:textId="5AC774E9" w:rsidR="00100D1F" w:rsidRPr="002E241A" w:rsidRDefault="00100D1F" w:rsidP="00100D1F">
            <w:pPr>
              <w:pStyle w:val="RowHeading"/>
            </w:pPr>
            <w:r w:rsidRPr="0021142C">
              <w:t>Yakima</w:t>
            </w:r>
          </w:p>
        </w:tc>
        <w:tc>
          <w:tcPr>
            <w:tcW w:w="2271" w:type="dxa"/>
          </w:tcPr>
          <w:p w14:paraId="326FD0F7" w14:textId="2F0103AB"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A81611">
              <w:t>Emmanuel Pedroza</w:t>
            </w:r>
          </w:p>
        </w:tc>
        <w:tc>
          <w:tcPr>
            <w:tcW w:w="3172" w:type="dxa"/>
            <w:vAlign w:val="bottom"/>
          </w:tcPr>
          <w:p w14:paraId="06B055BF" w14:textId="01B6BB20"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hyperlink r:id="rId57" w:history="1">
              <w:r>
                <w:rPr>
                  <w:rStyle w:val="Hyperlink"/>
                  <w:rFonts w:ascii="Calibri" w:hAnsi="Calibri" w:cs="Calibri"/>
                </w:rPr>
                <w:t>Emmanuel.Pedroza@SSA.GOV</w:t>
              </w:r>
            </w:hyperlink>
          </w:p>
        </w:tc>
        <w:tc>
          <w:tcPr>
            <w:tcW w:w="1639" w:type="dxa"/>
          </w:tcPr>
          <w:p w14:paraId="35D634D6" w14:textId="416B47C6" w:rsidR="00100D1F" w:rsidRPr="002E241A"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950853">
              <w:t>866-338-8552</w:t>
            </w:r>
          </w:p>
        </w:tc>
        <w:tc>
          <w:tcPr>
            <w:tcW w:w="1108" w:type="dxa"/>
          </w:tcPr>
          <w:p w14:paraId="68DA2531" w14:textId="525B5FBF" w:rsidR="00100D1F" w:rsidRPr="001E6A9C" w:rsidRDefault="00100D1F" w:rsidP="00100D1F">
            <w:pPr>
              <w:pStyle w:val="DataCell"/>
              <w:cnfStyle w:val="000000100000" w:firstRow="0" w:lastRow="0" w:firstColumn="0" w:lastColumn="0" w:oddVBand="0" w:evenVBand="0" w:oddHBand="1" w:evenHBand="0" w:firstRowFirstColumn="0" w:firstRowLastColumn="0" w:lastRowFirstColumn="0" w:lastRowLastColumn="0"/>
            </w:pPr>
            <w:r w:rsidRPr="0073436F">
              <w:t>11611</w:t>
            </w:r>
          </w:p>
        </w:tc>
      </w:tr>
    </w:tbl>
    <w:p w14:paraId="50E9D6AB" w14:textId="56821BE4" w:rsidR="00CA0676" w:rsidRDefault="00220C7D" w:rsidP="001E6A9C">
      <w:r>
        <w:rPr>
          <w:noProof/>
        </w:rPr>
        <w:drawing>
          <wp:anchor distT="0" distB="0" distL="114300" distR="114300" simplePos="0" relativeHeight="251658240" behindDoc="0" locked="0" layoutInCell="1" allowOverlap="1" wp14:anchorId="258D076B" wp14:editId="04B0193B">
            <wp:simplePos x="0" y="0"/>
            <wp:positionH relativeFrom="column">
              <wp:posOffset>4319081</wp:posOffset>
            </wp:positionH>
            <wp:positionV relativeFrom="paragraph">
              <wp:posOffset>197485</wp:posOffset>
            </wp:positionV>
            <wp:extent cx="1968500" cy="641067"/>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968500" cy="641067"/>
                    </a:xfrm>
                    <a:prstGeom prst="rect">
                      <a:avLst/>
                    </a:prstGeom>
                  </pic:spPr>
                </pic:pic>
              </a:graphicData>
            </a:graphic>
            <wp14:sizeRelH relativeFrom="page">
              <wp14:pctWidth>0</wp14:pctWidth>
            </wp14:sizeRelH>
            <wp14:sizeRelV relativeFrom="page">
              <wp14:pctHeight>0</wp14:pctHeight>
            </wp14:sizeRelV>
          </wp:anchor>
        </w:drawing>
      </w:r>
    </w:p>
    <w:p w14:paraId="4EDC5A78" w14:textId="2ECBAB94" w:rsidR="001E6A9C" w:rsidRPr="001E6A9C" w:rsidRDefault="001E6A9C" w:rsidP="001E6A9C"/>
    <w:p w14:paraId="31762F83" w14:textId="6757BED8" w:rsidR="008262AA" w:rsidRPr="007E3046" w:rsidRDefault="001E6A9C" w:rsidP="006E305B">
      <w:pPr>
        <w:pStyle w:val="Heading2"/>
      </w:pPr>
      <w:r w:rsidRPr="001E6A9C">
        <w:t>DDS Contact (Professional Relations)</w:t>
      </w:r>
    </w:p>
    <w:p w14:paraId="1E09757B" w14:textId="520C2587" w:rsidR="008262AA" w:rsidRDefault="006E305B" w:rsidP="008262AA">
      <w:pPr>
        <w:pStyle w:val="TableHeading"/>
      </w:pPr>
      <w:r>
        <w:t>Washington DDS</w:t>
      </w:r>
    </w:p>
    <w:tbl>
      <w:tblPr>
        <w:tblStyle w:val="SOARTableStyle1"/>
        <w:tblW w:w="10075" w:type="dxa"/>
        <w:tblLook w:val="04A0" w:firstRow="1" w:lastRow="0" w:firstColumn="1" w:lastColumn="0" w:noHBand="0" w:noVBand="1"/>
      </w:tblPr>
      <w:tblGrid>
        <w:gridCol w:w="1963"/>
        <w:gridCol w:w="1955"/>
        <w:gridCol w:w="1945"/>
        <w:gridCol w:w="1933"/>
        <w:gridCol w:w="2279"/>
      </w:tblGrid>
      <w:tr w:rsidR="001E253C" w14:paraId="408F70DE" w14:textId="3CD9DBC9" w:rsidTr="001E2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6BECAEB2" w14:textId="041FBDF0" w:rsidR="001E253C" w:rsidRPr="009710D0" w:rsidRDefault="001E253C" w:rsidP="001E253C">
            <w:pPr>
              <w:pStyle w:val="ColumnHeading"/>
              <w:jc w:val="center"/>
              <w:rPr>
                <w:rFonts w:asciiTheme="minorHAnsi" w:hAnsiTheme="minorHAnsi" w:cstheme="minorHAnsi"/>
              </w:rPr>
            </w:pPr>
            <w:r w:rsidRPr="009710D0">
              <w:rPr>
                <w:rFonts w:asciiTheme="minorHAnsi" w:hAnsiTheme="minorHAnsi" w:cstheme="minorHAnsi"/>
              </w:rPr>
              <w:t>Office</w:t>
            </w:r>
          </w:p>
        </w:tc>
        <w:tc>
          <w:tcPr>
            <w:tcW w:w="1955" w:type="dxa"/>
          </w:tcPr>
          <w:p w14:paraId="71F6D9A6" w14:textId="61FAA425" w:rsidR="001E253C" w:rsidRPr="009710D0" w:rsidRDefault="001E253C" w:rsidP="001E253C">
            <w:pPr>
              <w:pStyle w:val="Column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710D0">
              <w:rPr>
                <w:rFonts w:asciiTheme="minorHAnsi" w:hAnsiTheme="minorHAnsi" w:cstheme="minorHAnsi"/>
              </w:rPr>
              <w:t>Name</w:t>
            </w:r>
          </w:p>
        </w:tc>
        <w:tc>
          <w:tcPr>
            <w:tcW w:w="1945" w:type="dxa"/>
          </w:tcPr>
          <w:p w14:paraId="2608A03B" w14:textId="04B0C225" w:rsidR="001E253C" w:rsidRPr="009710D0" w:rsidRDefault="001E253C" w:rsidP="001E253C">
            <w:pPr>
              <w:pStyle w:val="Column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710D0">
              <w:rPr>
                <w:rFonts w:asciiTheme="minorHAnsi" w:hAnsiTheme="minorHAnsi" w:cstheme="minorHAnsi"/>
              </w:rPr>
              <w:t>Phone</w:t>
            </w:r>
          </w:p>
        </w:tc>
        <w:tc>
          <w:tcPr>
            <w:tcW w:w="1933" w:type="dxa"/>
          </w:tcPr>
          <w:p w14:paraId="33F7B2B4" w14:textId="0C53717E" w:rsidR="001E253C" w:rsidRPr="009710D0" w:rsidRDefault="001E253C" w:rsidP="001E253C">
            <w:pPr>
              <w:pStyle w:val="Column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710D0">
              <w:rPr>
                <w:rFonts w:asciiTheme="minorHAnsi" w:hAnsiTheme="minorHAnsi" w:cstheme="minorHAnsi"/>
              </w:rPr>
              <w:t>Fax</w:t>
            </w:r>
          </w:p>
        </w:tc>
        <w:tc>
          <w:tcPr>
            <w:tcW w:w="2279" w:type="dxa"/>
          </w:tcPr>
          <w:p w14:paraId="0CD172BB" w14:textId="44627EB0" w:rsidR="001E253C" w:rsidRPr="009710D0" w:rsidRDefault="001E253C" w:rsidP="001E253C">
            <w:pPr>
              <w:pStyle w:val="Column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710D0">
              <w:rPr>
                <w:rFonts w:asciiTheme="minorHAnsi" w:hAnsiTheme="minorHAnsi" w:cstheme="minorHAnsi"/>
              </w:rPr>
              <w:t>Email</w:t>
            </w:r>
          </w:p>
        </w:tc>
      </w:tr>
      <w:tr w:rsidR="001E253C" w14:paraId="715DF8EE" w14:textId="70AC69B7" w:rsidTr="001E2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59E9C771" w14:textId="626790EB" w:rsidR="001E253C" w:rsidRPr="009710D0" w:rsidRDefault="001E253C" w:rsidP="001E253C">
            <w:pPr>
              <w:pStyle w:val="RowHeading"/>
              <w:jc w:val="left"/>
              <w:rPr>
                <w:rFonts w:asciiTheme="minorHAnsi" w:hAnsiTheme="minorHAnsi" w:cstheme="minorHAnsi"/>
              </w:rPr>
            </w:pPr>
            <w:r w:rsidRPr="009710D0">
              <w:rPr>
                <w:rFonts w:asciiTheme="minorHAnsi" w:hAnsiTheme="minorHAnsi" w:cstheme="minorHAnsi"/>
              </w:rPr>
              <w:t>Olympia</w:t>
            </w:r>
          </w:p>
        </w:tc>
        <w:tc>
          <w:tcPr>
            <w:tcW w:w="1955" w:type="dxa"/>
          </w:tcPr>
          <w:p w14:paraId="78952F3C" w14:textId="3BF1D895" w:rsidR="001E253C" w:rsidRPr="009710D0" w:rsidRDefault="001E253C" w:rsidP="001E253C">
            <w:pPr>
              <w:pStyle w:val="DataCell"/>
              <w:jc w:val="left"/>
              <w:cnfStyle w:val="000000100000" w:firstRow="0" w:lastRow="0" w:firstColumn="0" w:lastColumn="0" w:oddVBand="0" w:evenVBand="0" w:oddHBand="1" w:evenHBand="0" w:firstRowFirstColumn="0" w:firstRowLastColumn="0" w:lastRowFirstColumn="0" w:lastRowLastColumn="0"/>
              <w:rPr>
                <w:rFonts w:cstheme="minorHAnsi"/>
              </w:rPr>
            </w:pPr>
            <w:r w:rsidRPr="009710D0">
              <w:rPr>
                <w:rFonts w:cstheme="minorHAnsi"/>
              </w:rPr>
              <w:t>Uyen Kashani</w:t>
            </w:r>
          </w:p>
        </w:tc>
        <w:tc>
          <w:tcPr>
            <w:tcW w:w="1945" w:type="dxa"/>
          </w:tcPr>
          <w:p w14:paraId="0E42144D" w14:textId="626CD4EF" w:rsidR="001E253C" w:rsidRPr="009710D0" w:rsidRDefault="001E253C" w:rsidP="001E253C">
            <w:pPr>
              <w:pStyle w:val="DataCell"/>
              <w:jc w:val="left"/>
              <w:cnfStyle w:val="000000100000" w:firstRow="0" w:lastRow="0" w:firstColumn="0" w:lastColumn="0" w:oddVBand="0" w:evenVBand="0" w:oddHBand="1" w:evenHBand="0" w:firstRowFirstColumn="0" w:firstRowLastColumn="0" w:lastRowFirstColumn="0" w:lastRowLastColumn="0"/>
              <w:rPr>
                <w:rFonts w:cstheme="minorHAnsi"/>
              </w:rPr>
            </w:pPr>
            <w:r w:rsidRPr="009710D0">
              <w:rPr>
                <w:rFonts w:cstheme="minorHAnsi"/>
              </w:rPr>
              <w:t>360-664-7437</w:t>
            </w:r>
          </w:p>
        </w:tc>
        <w:tc>
          <w:tcPr>
            <w:tcW w:w="1933" w:type="dxa"/>
          </w:tcPr>
          <w:p w14:paraId="1811790F" w14:textId="04D215B9" w:rsidR="001E253C" w:rsidRPr="009710D0" w:rsidRDefault="001E253C" w:rsidP="001E253C">
            <w:pPr>
              <w:pStyle w:val="DataCell"/>
              <w:jc w:val="left"/>
              <w:cnfStyle w:val="000000100000" w:firstRow="0" w:lastRow="0" w:firstColumn="0" w:lastColumn="0" w:oddVBand="0" w:evenVBand="0" w:oddHBand="1" w:evenHBand="0" w:firstRowFirstColumn="0" w:firstRowLastColumn="0" w:lastRowFirstColumn="0" w:lastRowLastColumn="0"/>
              <w:rPr>
                <w:rFonts w:cstheme="minorHAnsi"/>
              </w:rPr>
            </w:pPr>
            <w:r w:rsidRPr="009710D0">
              <w:rPr>
                <w:rFonts w:cstheme="minorHAnsi"/>
              </w:rPr>
              <w:t>360-586-3578</w:t>
            </w:r>
          </w:p>
        </w:tc>
        <w:tc>
          <w:tcPr>
            <w:tcW w:w="2279" w:type="dxa"/>
          </w:tcPr>
          <w:p w14:paraId="21607F41" w14:textId="291A59CE" w:rsidR="001E253C" w:rsidRPr="009710D0" w:rsidRDefault="001E253C" w:rsidP="001E253C">
            <w:pPr>
              <w:pStyle w:val="DataCell"/>
              <w:jc w:val="left"/>
              <w:cnfStyle w:val="000000100000" w:firstRow="0" w:lastRow="0" w:firstColumn="0" w:lastColumn="0" w:oddVBand="0" w:evenVBand="0" w:oddHBand="1" w:evenHBand="0" w:firstRowFirstColumn="0" w:firstRowLastColumn="0" w:lastRowFirstColumn="0" w:lastRowLastColumn="0"/>
              <w:rPr>
                <w:rFonts w:cstheme="minorHAnsi"/>
              </w:rPr>
            </w:pPr>
            <w:r w:rsidRPr="009710D0">
              <w:rPr>
                <w:rFonts w:cstheme="minorHAnsi"/>
              </w:rPr>
              <w:t>Uyen.Kashani@ssa.gov</w:t>
            </w:r>
          </w:p>
        </w:tc>
      </w:tr>
      <w:tr w:rsidR="00100D1F" w14:paraId="12FDE539" w14:textId="77777777" w:rsidTr="001E253C">
        <w:tc>
          <w:tcPr>
            <w:cnfStyle w:val="001000000000" w:firstRow="0" w:lastRow="0" w:firstColumn="1" w:lastColumn="0" w:oddVBand="0" w:evenVBand="0" w:oddHBand="0" w:evenHBand="0" w:firstRowFirstColumn="0" w:firstRowLastColumn="0" w:lastRowFirstColumn="0" w:lastRowLastColumn="0"/>
            <w:tcW w:w="1963" w:type="dxa"/>
          </w:tcPr>
          <w:p w14:paraId="413BFCDC" w14:textId="62075271" w:rsidR="00100D1F" w:rsidRPr="009710D0" w:rsidRDefault="008F5BEF" w:rsidP="001E253C">
            <w:pPr>
              <w:pStyle w:val="RowHeading"/>
              <w:jc w:val="left"/>
              <w:rPr>
                <w:rFonts w:asciiTheme="minorHAnsi" w:hAnsiTheme="minorHAnsi" w:cstheme="minorHAnsi"/>
              </w:rPr>
            </w:pPr>
            <w:r w:rsidRPr="009710D0">
              <w:rPr>
                <w:rFonts w:asciiTheme="minorHAnsi" w:hAnsiTheme="minorHAnsi" w:cstheme="minorHAnsi"/>
              </w:rPr>
              <w:t>Professional Relations Specialist</w:t>
            </w:r>
          </w:p>
        </w:tc>
        <w:tc>
          <w:tcPr>
            <w:tcW w:w="1955" w:type="dxa"/>
          </w:tcPr>
          <w:p w14:paraId="35604A21" w14:textId="2C6FA8AC" w:rsidR="00100D1F" w:rsidRPr="009710D0" w:rsidRDefault="00B34177" w:rsidP="001E253C">
            <w:pPr>
              <w:pStyle w:val="DataCell"/>
              <w:jc w:val="left"/>
              <w:cnfStyle w:val="000000000000" w:firstRow="0" w:lastRow="0" w:firstColumn="0" w:lastColumn="0" w:oddVBand="0" w:evenVBand="0" w:oddHBand="0" w:evenHBand="0" w:firstRowFirstColumn="0" w:firstRowLastColumn="0" w:lastRowFirstColumn="0" w:lastRowLastColumn="0"/>
              <w:rPr>
                <w:rFonts w:cstheme="minorHAnsi"/>
              </w:rPr>
            </w:pPr>
            <w:r w:rsidRPr="009710D0">
              <w:rPr>
                <w:rFonts w:cstheme="minorHAnsi"/>
              </w:rPr>
              <w:t>Brianne Leon</w:t>
            </w:r>
          </w:p>
        </w:tc>
        <w:tc>
          <w:tcPr>
            <w:tcW w:w="1945" w:type="dxa"/>
          </w:tcPr>
          <w:p w14:paraId="4A08B565" w14:textId="419454D6" w:rsidR="00100D1F" w:rsidRPr="009710D0" w:rsidRDefault="008F5BEF" w:rsidP="001E253C">
            <w:pPr>
              <w:pStyle w:val="DataCell"/>
              <w:jc w:val="left"/>
              <w:cnfStyle w:val="000000000000" w:firstRow="0" w:lastRow="0" w:firstColumn="0" w:lastColumn="0" w:oddVBand="0" w:evenVBand="0" w:oddHBand="0" w:evenHBand="0" w:firstRowFirstColumn="0" w:firstRowLastColumn="0" w:lastRowFirstColumn="0" w:lastRowLastColumn="0"/>
              <w:rPr>
                <w:rFonts w:cstheme="minorHAnsi"/>
              </w:rPr>
            </w:pPr>
            <w:r w:rsidRPr="009710D0">
              <w:rPr>
                <w:rFonts w:cstheme="minorHAnsi"/>
              </w:rPr>
              <w:t>360.584.5674</w:t>
            </w:r>
          </w:p>
        </w:tc>
        <w:tc>
          <w:tcPr>
            <w:tcW w:w="1933" w:type="dxa"/>
          </w:tcPr>
          <w:p w14:paraId="4B23C2A0" w14:textId="0AE19E7E" w:rsidR="00100D1F" w:rsidRPr="009710D0" w:rsidRDefault="008F5BEF" w:rsidP="001E253C">
            <w:pPr>
              <w:pStyle w:val="DataCell"/>
              <w:jc w:val="left"/>
              <w:cnfStyle w:val="000000000000" w:firstRow="0" w:lastRow="0" w:firstColumn="0" w:lastColumn="0" w:oddVBand="0" w:evenVBand="0" w:oddHBand="0" w:evenHBand="0" w:firstRowFirstColumn="0" w:firstRowLastColumn="0" w:lastRowFirstColumn="0" w:lastRowLastColumn="0"/>
              <w:rPr>
                <w:rFonts w:cstheme="minorHAnsi"/>
              </w:rPr>
            </w:pPr>
            <w:r w:rsidRPr="009710D0">
              <w:rPr>
                <w:rFonts w:cstheme="minorHAnsi"/>
              </w:rPr>
              <w:t>833-656-1248</w:t>
            </w:r>
          </w:p>
        </w:tc>
        <w:tc>
          <w:tcPr>
            <w:tcW w:w="2279" w:type="dxa"/>
          </w:tcPr>
          <w:p w14:paraId="35EE5349" w14:textId="2B123F14" w:rsidR="00100D1F" w:rsidRPr="009710D0" w:rsidRDefault="008F5BEF" w:rsidP="001E253C">
            <w:pPr>
              <w:pStyle w:val="DataCell"/>
              <w:jc w:val="left"/>
              <w:cnfStyle w:val="000000000000" w:firstRow="0" w:lastRow="0" w:firstColumn="0" w:lastColumn="0" w:oddVBand="0" w:evenVBand="0" w:oddHBand="0" w:evenHBand="0" w:firstRowFirstColumn="0" w:firstRowLastColumn="0" w:lastRowFirstColumn="0" w:lastRowLastColumn="0"/>
              <w:rPr>
                <w:rFonts w:cstheme="minorHAnsi"/>
              </w:rPr>
            </w:pPr>
            <w:hyperlink r:id="rId59" w:history="1">
              <w:r w:rsidRPr="009710D0">
                <w:rPr>
                  <w:rStyle w:val="Hyperlink"/>
                  <w:rFonts w:cstheme="minorHAnsi"/>
                </w:rPr>
                <w:t>Brianne.leon@ssa.gov</w:t>
              </w:r>
            </w:hyperlink>
          </w:p>
        </w:tc>
      </w:tr>
    </w:tbl>
    <w:p w14:paraId="39AF4CEA" w14:textId="01D51300" w:rsidR="008262AA" w:rsidRDefault="008262AA" w:rsidP="008262AA">
      <w:pPr>
        <w:pStyle w:val="DataCell"/>
        <w:jc w:val="left"/>
      </w:pPr>
    </w:p>
    <w:p w14:paraId="28936AC0" w14:textId="366CB02C" w:rsidR="001E6A9C" w:rsidRPr="001E6A9C" w:rsidRDefault="001E6A9C" w:rsidP="001E6A9C">
      <w:pPr>
        <w:rPr>
          <w:i/>
          <w:iCs/>
          <w:color w:val="1F4D78" w:themeColor="accent1" w:themeShade="7F"/>
        </w:rPr>
      </w:pPr>
      <w:r w:rsidRPr="001E6A9C">
        <w:rPr>
          <w:rStyle w:val="SubtleEmphasis"/>
        </w:rPr>
        <w:t>*</w:t>
      </w:r>
      <w:r w:rsidR="009437D9">
        <w:rPr>
          <w:rStyle w:val="SubtleEmphasis"/>
        </w:rPr>
        <w:t>The</w:t>
      </w:r>
      <w:r w:rsidRPr="001E6A9C">
        <w:rPr>
          <w:rStyle w:val="SubtleEmphasis"/>
        </w:rPr>
        <w:t xml:space="preserve"> Professional Relations Specialist will delegate to other offices and staff as necessary. </w:t>
      </w:r>
      <w:r w:rsidRPr="001E6A9C">
        <w:br w:type="page"/>
      </w:r>
    </w:p>
    <w:p w14:paraId="3A73106E" w14:textId="77777777" w:rsidR="001E6A9C" w:rsidRPr="001E6A9C" w:rsidRDefault="001E6A9C" w:rsidP="001E6A9C">
      <w:pPr>
        <w:pStyle w:val="Heading2"/>
      </w:pPr>
      <w:r w:rsidRPr="001E6A9C">
        <w:lastRenderedPageBreak/>
        <w:t>VA Medical Records Access Protocol for SOAR Providers And DDS</w:t>
      </w:r>
    </w:p>
    <w:p w14:paraId="6B4A2D24" w14:textId="77777777" w:rsidR="001E6A9C" w:rsidRPr="001E6A9C" w:rsidRDefault="001E6A9C" w:rsidP="001E6A9C">
      <w:pPr>
        <w:pStyle w:val="ListParagraph"/>
      </w:pPr>
      <w:r w:rsidRPr="001E6A9C">
        <w:t xml:space="preserve">The DDS and the VA have an agreement for the electronic transfer of records.  </w:t>
      </w:r>
    </w:p>
    <w:p w14:paraId="17B2AE79" w14:textId="3706EB79" w:rsidR="001E6A9C" w:rsidRPr="001E6A9C" w:rsidRDefault="001E6A9C" w:rsidP="001E6A9C">
      <w:pPr>
        <w:pStyle w:val="ListParagraph"/>
      </w:pPr>
      <w:r w:rsidRPr="001E6A9C">
        <w:t xml:space="preserve">The DDS </w:t>
      </w:r>
      <w:r w:rsidR="00A425C2" w:rsidRPr="001E6A9C">
        <w:t>can</w:t>
      </w:r>
      <w:r w:rsidRPr="001E6A9C">
        <w:t xml:space="preserve"> obtain these records in a very short period and prefers to do so directly with the VA since these records are formatted to be compatible with the SSA’s electronic claims system.</w:t>
      </w:r>
    </w:p>
    <w:p w14:paraId="3CDC1D1E" w14:textId="77777777" w:rsidR="001E6A9C" w:rsidRPr="001E6A9C" w:rsidRDefault="001E6A9C" w:rsidP="001E6A9C">
      <w:pPr>
        <w:pStyle w:val="ListParagraph"/>
      </w:pPr>
      <w:r w:rsidRPr="001E6A9C">
        <w:t>It is helpful for the SOAR staff to be familiar with the content of the VA records and to clarify/amplify any relevant information in the medical summary report written by SOAR-trained staff.</w:t>
      </w:r>
    </w:p>
    <w:p w14:paraId="6355D479" w14:textId="77777777" w:rsidR="001E6A9C" w:rsidRPr="001E6A9C" w:rsidRDefault="001E6A9C" w:rsidP="001E6A9C">
      <w:pPr>
        <w:pStyle w:val="ListParagraph"/>
      </w:pPr>
      <w:r w:rsidRPr="001E6A9C">
        <w:t xml:space="preserve">If the SOAR provider is not a part of the VA, when appropriate, he or she should collaborate with the appropriate VA staff for the submission of the VA records in accordance with the VA/DDS agreement. </w:t>
      </w:r>
    </w:p>
    <w:p w14:paraId="6EC51838" w14:textId="77777777" w:rsidR="001E6A9C" w:rsidRPr="001E6A9C" w:rsidRDefault="001E6A9C" w:rsidP="001E6A9C">
      <w:pPr>
        <w:pStyle w:val="ListParagraph"/>
      </w:pPr>
      <w:r w:rsidRPr="001E6A9C">
        <w:t xml:space="preserve">The SOAR provider should maintain regular and consistent communication with the DDS to assure that all applicant information is submitted in accordance with the VA agreement and the SOAR process.  </w:t>
      </w:r>
    </w:p>
    <w:p w14:paraId="0239D868" w14:textId="029D47B8" w:rsidR="001E6A9C" w:rsidRPr="001E6A9C" w:rsidRDefault="001E6A9C" w:rsidP="001E6A9C">
      <w:pPr>
        <w:pStyle w:val="Heading2"/>
      </w:pPr>
      <w:r w:rsidRPr="001E6A9C">
        <w:t>Department of Social and Health Services (DSHS) SSI</w:t>
      </w:r>
      <w:r w:rsidR="00962481">
        <w:t xml:space="preserve"> </w:t>
      </w:r>
      <w:r w:rsidRPr="001E6A9C">
        <w:t xml:space="preserve">Facilitation </w:t>
      </w:r>
    </w:p>
    <w:p w14:paraId="002FBCB1" w14:textId="643E458B" w:rsidR="001E6A9C" w:rsidRPr="001E6A9C" w:rsidRDefault="001E6A9C" w:rsidP="001E6A9C">
      <w:pPr>
        <w:pStyle w:val="ListParagraph"/>
      </w:pPr>
      <w:r w:rsidRPr="001E6A9C">
        <w:t xml:space="preserve">If an individual is </w:t>
      </w:r>
      <w:r>
        <w:t xml:space="preserve">experiencing </w:t>
      </w:r>
      <w:r w:rsidRPr="001E6A9C">
        <w:t>homeless</w:t>
      </w:r>
      <w:r>
        <w:t>ness</w:t>
      </w:r>
      <w:r w:rsidRPr="001E6A9C">
        <w:t xml:space="preserve"> and working with a SOAR SP, the SP may contact the SSIF in the CSO to work in collaboration and assist the individual in applying for SSI/SSDI. </w:t>
      </w:r>
    </w:p>
    <w:p w14:paraId="42667A8A" w14:textId="77777777" w:rsidR="001E6A9C" w:rsidRPr="001E6A9C" w:rsidRDefault="001E6A9C" w:rsidP="001E6A9C">
      <w:pPr>
        <w:pStyle w:val="ListParagraph"/>
      </w:pPr>
      <w:r w:rsidRPr="001E6A9C">
        <w:t>SSIF’s must adhere to agency specific timeframes when facilitating an application for a cash assistance client. Communicate about the status of the application process with the SSIF.</w:t>
      </w:r>
    </w:p>
    <w:p w14:paraId="7077DF5C" w14:textId="77777777" w:rsidR="001E6A9C" w:rsidRPr="001E6A9C" w:rsidRDefault="001E6A9C" w:rsidP="001E6A9C">
      <w:pPr>
        <w:pStyle w:val="ListParagraph"/>
      </w:pPr>
      <w:r w:rsidRPr="001E6A9C">
        <w:t>The SSIF or SP will ask the applicant to sign a release of information so that the SP and SSIF can share information.</w:t>
      </w:r>
    </w:p>
    <w:p w14:paraId="41C0B732" w14:textId="77777777" w:rsidR="001E6A9C" w:rsidRPr="001E6A9C" w:rsidRDefault="001E6A9C" w:rsidP="001E6A9C">
      <w:pPr>
        <w:pStyle w:val="ListParagraph"/>
      </w:pPr>
      <w:r w:rsidRPr="001E6A9C">
        <w:t xml:space="preserve">The SOAR provider and SSIF should communicate throughout the application process regarding the progress of the SSI/SSDI application, potential resources available, contact information changes, etc.  </w:t>
      </w:r>
    </w:p>
    <w:p w14:paraId="1940CCDD" w14:textId="77777777" w:rsidR="001E6A9C" w:rsidRPr="001E6A9C" w:rsidRDefault="001E6A9C" w:rsidP="001E6A9C">
      <w:pPr>
        <w:pStyle w:val="ListParagraph"/>
      </w:pPr>
      <w:r w:rsidRPr="001E6A9C">
        <w:t>If the individual receives ABD cash benefits and applies for SSI, he or she will be asked to sign a reimbursement agreement (IARA) with the CSO. If approved for SSI, ABD benefits paid out during the time of SSI eligibility are reimbursed back to the State. This does NOT apply to SSDI or VA benefits.</w:t>
      </w:r>
    </w:p>
    <w:p w14:paraId="65FFE9A3" w14:textId="1FE3A9A4" w:rsidR="001E6A9C" w:rsidRPr="001E6A9C" w:rsidRDefault="001E6A9C" w:rsidP="001E6A9C">
      <w:pPr>
        <w:pStyle w:val="ListParagraph"/>
      </w:pPr>
      <w:r w:rsidRPr="001E6A9C">
        <w:t>The CSO offers food assistance, cash assistance, childcare, medical benefits, or long-term care.</w:t>
      </w:r>
      <w:r w:rsidR="00A425C2">
        <w:t xml:space="preserve"> </w:t>
      </w:r>
      <w:r w:rsidRPr="001E6A9C">
        <w:t xml:space="preserve">To find out more about these services, </w:t>
      </w:r>
      <w:r w:rsidR="00E022C5">
        <w:t xml:space="preserve">visit the </w:t>
      </w:r>
      <w:hyperlink r:id="rId60" w:history="1">
        <w:r w:rsidR="00E022C5" w:rsidRPr="00E022C5">
          <w:rPr>
            <w:rStyle w:val="Hyperlink"/>
          </w:rPr>
          <w:t>website</w:t>
        </w:r>
      </w:hyperlink>
      <w:r w:rsidR="00E022C5">
        <w:t xml:space="preserve">. </w:t>
      </w:r>
    </w:p>
    <w:p w14:paraId="25B30AA0" w14:textId="67E652D7" w:rsidR="001E6A9C" w:rsidRPr="001E6A9C" w:rsidRDefault="001E6A9C" w:rsidP="001E6A9C">
      <w:pPr>
        <w:pStyle w:val="ListParagraph"/>
      </w:pPr>
      <w:r w:rsidRPr="001E6A9C">
        <w:t xml:space="preserve">To apply, go </w:t>
      </w:r>
      <w:hyperlink r:id="rId61" w:history="1">
        <w:r w:rsidR="00254E11" w:rsidRPr="00254E11">
          <w:rPr>
            <w:rStyle w:val="Hyperlink"/>
          </w:rPr>
          <w:t>online</w:t>
        </w:r>
      </w:hyperlink>
      <w:r w:rsidR="00254E11">
        <w:t xml:space="preserve"> </w:t>
      </w:r>
      <w:r w:rsidRPr="001E6A9C">
        <w:t>or apply by phone at 1-877-501-2233 or in person (when the offices re-open) at any Community Services Office.</w:t>
      </w:r>
    </w:p>
    <w:p w14:paraId="60AB71FE" w14:textId="39228B81" w:rsidR="001E6A9C" w:rsidRPr="001E6A9C" w:rsidRDefault="001E6A9C" w:rsidP="001E6A9C">
      <w:pPr>
        <w:pStyle w:val="Heading3"/>
      </w:pPr>
      <w:r w:rsidRPr="001E6A9C">
        <w:t xml:space="preserve">DSHS CSD </w:t>
      </w:r>
      <w:r>
        <w:t>L</w:t>
      </w:r>
      <w:r w:rsidRPr="001E6A9C">
        <w:t xml:space="preserve">iaison for SOAR </w:t>
      </w:r>
      <w:r>
        <w:t>P</w:t>
      </w:r>
      <w:r w:rsidRPr="001E6A9C">
        <w:t>roviders by Region</w:t>
      </w:r>
    </w:p>
    <w:p w14:paraId="2C40FD42" w14:textId="77777777" w:rsidR="001E6A9C" w:rsidRPr="001E6A9C" w:rsidRDefault="001E6A9C" w:rsidP="001E6A9C">
      <w:pPr>
        <w:pStyle w:val="ListParagraph"/>
      </w:pPr>
      <w:r w:rsidRPr="001E6A9C">
        <w:t xml:space="preserve">Region 1 - Darla Johnson, </w:t>
      </w:r>
      <w:hyperlink r:id="rId62" w:history="1">
        <w:r w:rsidRPr="001E6A9C">
          <w:rPr>
            <w:rStyle w:val="Hyperlink"/>
          </w:rPr>
          <w:t>darla.johnson@dshs.wa.gov</w:t>
        </w:r>
      </w:hyperlink>
      <w:r w:rsidRPr="001E6A9C">
        <w:t xml:space="preserve"> , 509-202-7065</w:t>
      </w:r>
      <w:r w:rsidRPr="001E6A9C">
        <w:tab/>
      </w:r>
    </w:p>
    <w:p w14:paraId="54409A9A" w14:textId="7D6DC77D" w:rsidR="001E6A9C" w:rsidRPr="001E6A9C" w:rsidRDefault="001E6A9C" w:rsidP="001E6A9C">
      <w:pPr>
        <w:pStyle w:val="ListParagraph"/>
      </w:pPr>
      <w:r w:rsidRPr="001E6A9C">
        <w:t xml:space="preserve">Region 2 - Rena Guadagnoli, </w:t>
      </w:r>
      <w:hyperlink r:id="rId63" w:history="1">
        <w:r w:rsidRPr="001E6A9C">
          <w:rPr>
            <w:rStyle w:val="Hyperlink"/>
          </w:rPr>
          <w:t>rena.guadagnoli@dshs.wa.gov</w:t>
        </w:r>
      </w:hyperlink>
      <w:r w:rsidRPr="001E6A9C">
        <w:t xml:space="preserve"> , 206-</w:t>
      </w:r>
      <w:r w:rsidR="008A1C06">
        <w:t>4</w:t>
      </w:r>
      <w:r w:rsidRPr="001E6A9C">
        <w:t>96-4158</w:t>
      </w:r>
    </w:p>
    <w:p w14:paraId="4D77E6AD" w14:textId="77777777" w:rsidR="001E6A9C" w:rsidRPr="001E6A9C" w:rsidRDefault="001E6A9C" w:rsidP="001E6A9C">
      <w:pPr>
        <w:pStyle w:val="ListParagraph"/>
      </w:pPr>
      <w:r w:rsidRPr="001E6A9C">
        <w:t xml:space="preserve">Region 3 – Marilyn Meldrich, </w:t>
      </w:r>
      <w:hyperlink r:id="rId64" w:history="1">
        <w:r w:rsidRPr="001E6A9C">
          <w:rPr>
            <w:rStyle w:val="Hyperlink"/>
          </w:rPr>
          <w:t>marilyn.meldrich@dshs.wa.gov</w:t>
        </w:r>
      </w:hyperlink>
      <w:r w:rsidRPr="001E6A9C">
        <w:t xml:space="preserve"> , 253-281-8930</w:t>
      </w:r>
    </w:p>
    <w:p w14:paraId="0AC0CE9A" w14:textId="77777777" w:rsidR="001E6A9C" w:rsidRPr="00DA23EB" w:rsidRDefault="001E6A9C" w:rsidP="001E6A9C"/>
    <w:sectPr w:rsidR="001E6A9C" w:rsidRPr="00DA23EB" w:rsidSect="001D3A2A">
      <w:headerReference w:type="default" r:id="rId65"/>
      <w:footerReference w:type="default" r:id="rId66"/>
      <w:headerReference w:type="first" r:id="rId67"/>
      <w:footerReference w:type="first" r:id="rId68"/>
      <w:type w:val="continuous"/>
      <w:pgSz w:w="12240" w:h="15840"/>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79C1" w14:textId="77777777" w:rsidR="001D3A2A" w:rsidRDefault="001D3A2A" w:rsidP="004E6D8E">
      <w:r>
        <w:separator/>
      </w:r>
    </w:p>
  </w:endnote>
  <w:endnote w:type="continuationSeparator" w:id="0">
    <w:p w14:paraId="76153271" w14:textId="77777777" w:rsidR="001D3A2A" w:rsidRDefault="001D3A2A" w:rsidP="004E6D8E">
      <w:r>
        <w:continuationSeparator/>
      </w:r>
    </w:p>
  </w:endnote>
  <w:endnote w:type="continuationNotice" w:id="1">
    <w:p w14:paraId="11188320" w14:textId="77777777" w:rsidR="001D3A2A" w:rsidRDefault="001D3A2A">
      <w:pPr>
        <w:spacing w:before="0" w:after="0" w:line="240" w:lineRule="auto"/>
      </w:pPr>
    </w:p>
  </w:endnote>
  <w:endnote w:id="2">
    <w:p w14:paraId="48D23BCB" w14:textId="48F9BF5C" w:rsidR="00045D70" w:rsidRDefault="00045D70" w:rsidP="00045D70">
      <w:pPr>
        <w:pStyle w:val="EndnoteText"/>
      </w:pPr>
      <w:r>
        <w:rPr>
          <w:rStyle w:val="EndnoteReference"/>
        </w:rPr>
        <w:endnoteRef/>
      </w:r>
      <w:r>
        <w:t xml:space="preserve"> </w:t>
      </w:r>
      <w:r w:rsidRPr="0023243B">
        <w:t>SOAR Tools and Worksheets (</w:t>
      </w:r>
      <w:r w:rsidRPr="0023243B">
        <w:rPr>
          <w:rStyle w:val="SubtleEmphasis"/>
        </w:rPr>
        <w:t>noted with italics</w:t>
      </w:r>
      <w:r w:rsidRPr="0023243B">
        <w:t xml:space="preserve">) can be accessed </w:t>
      </w:r>
      <w:r w:rsidR="00E022C5">
        <w:t xml:space="preserve">on the SOAR </w:t>
      </w:r>
      <w:hyperlink r:id="rId1" w:history="1">
        <w:r w:rsidR="00E022C5" w:rsidRPr="00E022C5">
          <w:rPr>
            <w:rStyle w:val="Hyperlink"/>
          </w:rPr>
          <w:t>website</w:t>
        </w:r>
      </w:hyperlink>
      <w:r w:rsidR="00E022C5">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FB03" w14:textId="64930AE7" w:rsidR="006B1297" w:rsidRPr="00D05767" w:rsidRDefault="00184B2C" w:rsidP="00D05767">
    <w:pPr>
      <w:pStyle w:val="Footer"/>
      <w:tabs>
        <w:tab w:val="left" w:pos="8610"/>
      </w:tabs>
      <w:jc w:val="center"/>
      <w:rPr>
        <w:rFonts w:cstheme="minorHAnsi"/>
        <w:noProof/>
      </w:rPr>
    </w:pPr>
    <w:r>
      <w:rPr>
        <w:rFonts w:cstheme="minorHAnsi"/>
        <w:noProof/>
      </w:rPr>
      <w:t>March 2024</w:t>
    </w:r>
    <w:r w:rsidR="00004B3E" w:rsidRPr="00004B3E">
      <w:rPr>
        <w:rFonts w:cstheme="minorHAnsi"/>
        <w:noProof/>
      </w:rPr>
      <w:t xml:space="preserve"> </w:t>
    </w:r>
    <w:r w:rsidR="00D05767">
      <w:rPr>
        <w:rFonts w:cstheme="minorHAnsi"/>
        <w:noProof/>
      </w:rPr>
      <w:t>|</w:t>
    </w:r>
    <w:r w:rsidR="00D05767" w:rsidRPr="003073C0">
      <w:rPr>
        <w:rFonts w:cstheme="minorHAnsi"/>
        <w:noProof/>
      </w:rPr>
      <w:t xml:space="preserve"> SSI/SSDI Outreach, Access</w:t>
    </w:r>
    <w:r w:rsidR="00396C90">
      <w:rPr>
        <w:rFonts w:cstheme="minorHAnsi"/>
        <w:noProof/>
      </w:rPr>
      <w:t>,</w:t>
    </w:r>
    <w:r w:rsidR="00D05767" w:rsidRPr="003073C0">
      <w:rPr>
        <w:rFonts w:cstheme="minorHAnsi"/>
        <w:noProof/>
      </w:rPr>
      <w:t xml:space="preserve"> and Recovery (SOAR) Technical Assistance Center</w:t>
    </w:r>
    <w:r w:rsidR="00D05767">
      <w:rPr>
        <w:rFonts w:cstheme="minorHAnsi"/>
        <w:noProof/>
      </w:rPr>
      <w:t xml:space="preserve"> | </w:t>
    </w:r>
    <w:r w:rsidR="00D05767" w:rsidRPr="00D05767">
      <w:rPr>
        <w:rFonts w:cstheme="minorHAnsi"/>
        <w:b/>
        <w:bCs/>
        <w:noProof/>
      </w:rPr>
      <w:fldChar w:fldCharType="begin"/>
    </w:r>
    <w:r w:rsidR="00D05767" w:rsidRPr="00D05767">
      <w:rPr>
        <w:rFonts w:cstheme="minorHAnsi"/>
        <w:b/>
        <w:bCs/>
        <w:noProof/>
      </w:rPr>
      <w:instrText xml:space="preserve"> PAGE   \* MERGEFORMAT </w:instrText>
    </w:r>
    <w:r w:rsidR="00D05767" w:rsidRPr="00D05767">
      <w:rPr>
        <w:rFonts w:cstheme="minorHAnsi"/>
        <w:b/>
        <w:bCs/>
        <w:noProof/>
      </w:rPr>
      <w:fldChar w:fldCharType="separate"/>
    </w:r>
    <w:r w:rsidR="00D05767">
      <w:rPr>
        <w:rFonts w:cstheme="minorHAnsi"/>
        <w:b/>
        <w:bCs/>
        <w:noProof/>
      </w:rPr>
      <w:t>1</w:t>
    </w:r>
    <w:r w:rsidR="00D05767" w:rsidRPr="00D05767">
      <w:rPr>
        <w:rFonts w:cstheme="minorHAnsi"/>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94D6" w14:textId="59BA3DD6" w:rsidR="00EA44A3" w:rsidRPr="00EA44A3" w:rsidRDefault="002F4AB7" w:rsidP="00D05767">
    <w:pPr>
      <w:pStyle w:val="Footer"/>
      <w:tabs>
        <w:tab w:val="left" w:pos="8610"/>
      </w:tabs>
      <w:jc w:val="center"/>
      <w:rPr>
        <w:rFonts w:cstheme="minorHAnsi"/>
        <w:noProof/>
      </w:rPr>
    </w:pPr>
    <w:r>
      <w:rPr>
        <w:rFonts w:cstheme="minorHAnsi"/>
        <w:noProof/>
      </w:rPr>
      <w:t>March 2024</w:t>
    </w:r>
    <w:r w:rsidR="00B06B77">
      <w:rPr>
        <w:rFonts w:cstheme="minorHAnsi"/>
        <w:noProof/>
      </w:rPr>
      <w:t xml:space="preserve"> </w:t>
    </w:r>
    <w:r w:rsidR="00EA44A3">
      <w:rPr>
        <w:rFonts w:cstheme="minorHAnsi"/>
        <w:noProof/>
      </w:rPr>
      <w:t>|</w:t>
    </w:r>
    <w:r w:rsidR="00EA44A3" w:rsidRPr="003073C0">
      <w:rPr>
        <w:rFonts w:cstheme="minorHAnsi"/>
        <w:noProof/>
      </w:rPr>
      <w:t xml:space="preserve"> SSI/SSDI Outreach, Access</w:t>
    </w:r>
    <w:r w:rsidR="00E103E2">
      <w:rPr>
        <w:rFonts w:cstheme="minorHAnsi"/>
        <w:noProof/>
      </w:rPr>
      <w:t>,</w:t>
    </w:r>
    <w:r w:rsidR="00EA44A3" w:rsidRPr="003073C0">
      <w:rPr>
        <w:rFonts w:cstheme="minorHAnsi"/>
        <w:noProof/>
      </w:rPr>
      <w:t xml:space="preserve"> and Recovery (SOAR) Technical Assistance Center</w:t>
    </w:r>
    <w:r w:rsidR="00D05767">
      <w:rPr>
        <w:rFonts w:cstheme="minorHAnsi"/>
        <w:noProof/>
      </w:rPr>
      <w:t xml:space="preserve"> | </w:t>
    </w:r>
    <w:r w:rsidR="00D05767" w:rsidRPr="00D05767">
      <w:rPr>
        <w:rFonts w:cstheme="minorHAnsi"/>
        <w:b/>
        <w:bCs/>
        <w:noProof/>
      </w:rPr>
      <w:fldChar w:fldCharType="begin"/>
    </w:r>
    <w:r w:rsidR="00D05767" w:rsidRPr="00D05767">
      <w:rPr>
        <w:rFonts w:cstheme="minorHAnsi"/>
        <w:b/>
        <w:bCs/>
        <w:noProof/>
      </w:rPr>
      <w:instrText xml:space="preserve"> PAGE   \* MERGEFORMAT </w:instrText>
    </w:r>
    <w:r w:rsidR="00D05767" w:rsidRPr="00D05767">
      <w:rPr>
        <w:rFonts w:cstheme="minorHAnsi"/>
        <w:b/>
        <w:bCs/>
        <w:noProof/>
      </w:rPr>
      <w:fldChar w:fldCharType="separate"/>
    </w:r>
    <w:r w:rsidR="00D05767" w:rsidRPr="00D05767">
      <w:rPr>
        <w:rFonts w:cstheme="minorHAnsi"/>
        <w:b/>
        <w:bCs/>
        <w:noProof/>
      </w:rPr>
      <w:t>1</w:t>
    </w:r>
    <w:r w:rsidR="00D05767" w:rsidRPr="00D05767">
      <w:rPr>
        <w:rFonts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C721" w14:textId="77777777" w:rsidR="001D3A2A" w:rsidRDefault="001D3A2A" w:rsidP="004E6D8E">
      <w:r>
        <w:separator/>
      </w:r>
    </w:p>
  </w:footnote>
  <w:footnote w:type="continuationSeparator" w:id="0">
    <w:p w14:paraId="74566B21" w14:textId="77777777" w:rsidR="001D3A2A" w:rsidRDefault="001D3A2A" w:rsidP="004E6D8E">
      <w:r>
        <w:continuationSeparator/>
      </w:r>
    </w:p>
  </w:footnote>
  <w:footnote w:type="continuationNotice" w:id="1">
    <w:p w14:paraId="159A4853" w14:textId="77777777" w:rsidR="001D3A2A" w:rsidRDefault="001D3A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ED46" w14:textId="77777777" w:rsidR="00BF6141" w:rsidRPr="00B25494" w:rsidRDefault="00DA23EB" w:rsidP="000D27E7">
    <w:pPr>
      <w:tabs>
        <w:tab w:val="left" w:pos="3990"/>
      </w:tabs>
      <w:rPr>
        <w:b/>
        <w:bCs/>
      </w:rPr>
    </w:pPr>
    <w:r>
      <w:rPr>
        <w:b/>
        <w:bCs/>
        <w:noProof/>
      </w:rPr>
      <w:drawing>
        <wp:anchor distT="0" distB="0" distL="114300" distR="114300" simplePos="0" relativeHeight="251658240" behindDoc="1" locked="0" layoutInCell="1" allowOverlap="1" wp14:anchorId="1901CCD7" wp14:editId="751C0BC6">
          <wp:simplePos x="0" y="0"/>
          <wp:positionH relativeFrom="column">
            <wp:posOffset>-366623</wp:posOffset>
          </wp:positionH>
          <wp:positionV relativeFrom="paragraph">
            <wp:posOffset>-272415</wp:posOffset>
          </wp:positionV>
          <wp:extent cx="1820174" cy="503076"/>
          <wp:effectExtent l="0" t="0" r="8890" b="0"/>
          <wp:wrapTight wrapText="bothSides">
            <wp:wrapPolygon edited="0">
              <wp:start x="904" y="0"/>
              <wp:lineTo x="0" y="3273"/>
              <wp:lineTo x="0" y="20455"/>
              <wp:lineTo x="1357" y="20455"/>
              <wp:lineTo x="1583" y="20455"/>
              <wp:lineTo x="2261" y="13909"/>
              <wp:lineTo x="21479" y="12273"/>
              <wp:lineTo x="21479" y="1636"/>
              <wp:lineTo x="8818" y="0"/>
              <wp:lineTo x="904"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20174" cy="503076"/>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1" behindDoc="1" locked="0" layoutInCell="1" allowOverlap="1" wp14:anchorId="4FFCA98F" wp14:editId="2B01ABE4">
          <wp:simplePos x="0" y="0"/>
          <wp:positionH relativeFrom="margin">
            <wp:posOffset>5368086</wp:posOffset>
          </wp:positionH>
          <wp:positionV relativeFrom="paragraph">
            <wp:posOffset>-310515</wp:posOffset>
          </wp:positionV>
          <wp:extent cx="1441450" cy="568960"/>
          <wp:effectExtent l="0" t="0" r="6350" b="2540"/>
          <wp:wrapTight wrapText="bothSides">
            <wp:wrapPolygon edited="0">
              <wp:start x="0" y="0"/>
              <wp:lineTo x="0" y="20973"/>
              <wp:lineTo x="21410" y="20973"/>
              <wp:lineTo x="21410"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441450" cy="568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C279" w14:textId="77777777" w:rsidR="00C72C8D" w:rsidRPr="00612AB7" w:rsidRDefault="00344A81" w:rsidP="00EC408E">
    <w:pPr>
      <w:pStyle w:val="Header"/>
      <w:tabs>
        <w:tab w:val="clear" w:pos="4680"/>
        <w:tab w:val="clear" w:pos="9360"/>
        <w:tab w:val="center" w:pos="5040"/>
        <w:tab w:val="left" w:pos="6345"/>
      </w:tabs>
      <w:jc w:val="right"/>
      <w:rPr>
        <w:sz w:val="12"/>
        <w:szCs w:val="12"/>
      </w:rPr>
    </w:pPr>
    <w:r>
      <w:rPr>
        <w:b/>
        <w:bCs/>
        <w:noProof/>
      </w:rPr>
      <mc:AlternateContent>
        <mc:Choice Requires="wps">
          <w:drawing>
            <wp:anchor distT="0" distB="0" distL="114300" distR="114300" simplePos="0" relativeHeight="251658243" behindDoc="0" locked="0" layoutInCell="1" allowOverlap="1" wp14:anchorId="7A2C149A" wp14:editId="081F62CB">
              <wp:simplePos x="0" y="0"/>
              <wp:positionH relativeFrom="margin">
                <wp:posOffset>-985727</wp:posOffset>
              </wp:positionH>
              <wp:positionV relativeFrom="paragraph">
                <wp:posOffset>-616688</wp:posOffset>
              </wp:positionV>
              <wp:extent cx="8377555" cy="463815"/>
              <wp:effectExtent l="19050" t="19050" r="23495"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77555" cy="463815"/>
                      </a:xfrm>
                      <a:prstGeom prst="rect">
                        <a:avLst/>
                      </a:prstGeom>
                      <a:solidFill>
                        <a:srgbClr val="1E384B"/>
                      </a:solidFill>
                      <a:ln w="28575">
                        <a:solidFill>
                          <a:srgbClr val="FFC9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B7D8C" id="Rectangle 1" o:spid="_x0000_s1026" alt="&quot;&quot;" style="position:absolute;margin-left:-77.6pt;margin-top:-48.55pt;width:659.65pt;height:3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" fillcolor="#1e384b" strokecolor="#ffc928" strokeweight="2.25pt">
              <w10:wrap anchorx="margin"/>
            </v:rect>
          </w:pict>
        </mc:Fallback>
      </mc:AlternateContent>
    </w:r>
    <w:r w:rsidR="00B6010A">
      <w:rPr>
        <w:b/>
        <w:bCs/>
        <w:noProof/>
      </w:rPr>
      <w:drawing>
        <wp:anchor distT="0" distB="0" distL="114300" distR="114300" simplePos="0" relativeHeight="251658242" behindDoc="1" locked="0" layoutInCell="1" allowOverlap="1" wp14:anchorId="371DA930" wp14:editId="07F06D0F">
          <wp:simplePos x="0" y="0"/>
          <wp:positionH relativeFrom="page">
            <wp:align>left</wp:align>
          </wp:positionH>
          <wp:positionV relativeFrom="paragraph">
            <wp:posOffset>-202019</wp:posOffset>
          </wp:positionV>
          <wp:extent cx="7985273" cy="9525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85273" cy="952500"/>
                  </a:xfrm>
                  <a:prstGeom prst="rect">
                    <a:avLst/>
                  </a:prstGeom>
                </pic:spPr>
              </pic:pic>
            </a:graphicData>
          </a:graphic>
          <wp14:sizeRelH relativeFrom="page">
            <wp14:pctWidth>0</wp14:pctWidth>
          </wp14:sizeRelH>
          <wp14:sizeRelV relativeFrom="page">
            <wp14:pctHeight>0</wp14:pctHeight>
          </wp14:sizeRelV>
        </wp:anchor>
      </w:drawing>
    </w:r>
    <w:r w:rsidR="004405AD">
      <w:rPr>
        <w:b/>
        <w:bCs/>
        <w:noProof/>
      </w:rPr>
      <w:drawing>
        <wp:inline distT="0" distB="0" distL="0" distR="0" wp14:anchorId="2D948B07" wp14:editId="36A65653">
          <wp:extent cx="1900268" cy="533348"/>
          <wp:effectExtent l="0" t="0" r="5080" b="635"/>
          <wp:docPr id="10" name="Picture 10" descr="SOAR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ARWorks logo"/>
                  <pic:cNvPicPr/>
                </pic:nvPicPr>
                <pic:blipFill>
                  <a:blip r:embed="rId2">
                    <a:extLst>
                      <a:ext uri="{28A0092B-C50C-407E-A947-70E740481C1C}">
                        <a14:useLocalDpi xmlns:a14="http://schemas.microsoft.com/office/drawing/2010/main" val="0"/>
                      </a:ext>
                    </a:extLst>
                  </a:blip>
                  <a:stretch>
                    <a:fillRect/>
                  </a:stretch>
                </pic:blipFill>
                <pic:spPr>
                  <a:xfrm>
                    <a:off x="0" y="0"/>
                    <a:ext cx="1906931" cy="535218"/>
                  </a:xfrm>
                  <a:prstGeom prst="rect">
                    <a:avLst/>
                  </a:prstGeom>
                </pic:spPr>
              </pic:pic>
            </a:graphicData>
          </a:graphic>
        </wp:inline>
      </w:drawing>
    </w:r>
    <w:r w:rsidR="00BE22E8" w:rsidRPr="00AD4F1B">
      <w:rPr>
        <w:sz w:val="12"/>
        <w:szCs w:val="12"/>
      </w:rPr>
      <w:ptab w:relativeTo="margin" w:alignment="center" w:leader="none"/>
    </w:r>
    <w:r w:rsidR="00BE22E8" w:rsidRPr="00AD4F1B">
      <w:rPr>
        <w:sz w:val="12"/>
        <w:szCs w:val="12"/>
      </w:rPr>
      <w:ptab w:relativeTo="margin" w:alignment="right" w:leader="none"/>
    </w:r>
    <w:r w:rsidR="007D63E1">
      <w:rPr>
        <w:b/>
        <w:bCs/>
        <w:noProof/>
      </w:rPr>
      <w:drawing>
        <wp:inline distT="0" distB="0" distL="0" distR="0" wp14:anchorId="264A6C45" wp14:editId="10285CCD">
          <wp:extent cx="1420877" cy="479425"/>
          <wp:effectExtent l="0" t="0" r="8255" b="0"/>
          <wp:docPr id="11" name="Picture 11" descr="Substance Abuse and Mental Health Service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ubstance Abuse and Mental Health Services Administration logo"/>
                  <pic:cNvPicPr/>
                </pic:nvPicPr>
                <pic:blipFill>
                  <a:blip r:embed="rId3">
                    <a:extLst>
                      <a:ext uri="{28A0092B-C50C-407E-A947-70E740481C1C}">
                        <a14:useLocalDpi xmlns:a14="http://schemas.microsoft.com/office/drawing/2010/main" val="0"/>
                      </a:ext>
                    </a:extLst>
                  </a:blip>
                  <a:stretch>
                    <a:fillRect/>
                  </a:stretch>
                </pic:blipFill>
                <pic:spPr>
                  <a:xfrm>
                    <a:off x="0" y="0"/>
                    <a:ext cx="1448169" cy="488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3FD"/>
    <w:multiLevelType w:val="hybridMultilevel"/>
    <w:tmpl w:val="7FEE6BB4"/>
    <w:lvl w:ilvl="0" w:tplc="7990F416">
      <w:start w:val="1"/>
      <w:numFmt w:val="bullet"/>
      <w:pStyle w:val="ListParagraph"/>
      <w:lvlText w:val=""/>
      <w:lvlJc w:val="left"/>
      <w:pPr>
        <w:ind w:left="720" w:hanging="360"/>
      </w:pPr>
      <w:rPr>
        <w:rFonts w:ascii="Symbol" w:hAnsi="Symbol" w:hint="default"/>
      </w:rPr>
    </w:lvl>
    <w:lvl w:ilvl="1" w:tplc="9A9CFE7C">
      <w:start w:val="1"/>
      <w:numFmt w:val="bullet"/>
      <w:lvlText w:val="o"/>
      <w:lvlJc w:val="left"/>
      <w:pPr>
        <w:ind w:left="1440" w:hanging="360"/>
      </w:pPr>
      <w:rPr>
        <w:rFonts w:ascii="Courier New" w:hAnsi="Courier New" w:cs="Courier New" w:hint="default"/>
      </w:rPr>
    </w:lvl>
    <w:lvl w:ilvl="2" w:tplc="E3888B82">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627D8"/>
    <w:multiLevelType w:val="hybridMultilevel"/>
    <w:tmpl w:val="69AA2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000A4"/>
    <w:multiLevelType w:val="hybridMultilevel"/>
    <w:tmpl w:val="949CCC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00FE8"/>
    <w:multiLevelType w:val="hybridMultilevel"/>
    <w:tmpl w:val="238297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6382284">
    <w:abstractNumId w:val="0"/>
  </w:num>
  <w:num w:numId="2" w16cid:durableId="2038045924">
    <w:abstractNumId w:val="3"/>
  </w:num>
  <w:num w:numId="3" w16cid:durableId="816921748">
    <w:abstractNumId w:val="0"/>
  </w:num>
  <w:num w:numId="4" w16cid:durableId="925964820">
    <w:abstractNumId w:val="2"/>
  </w:num>
  <w:num w:numId="5" w16cid:durableId="3621001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NrM0szA2MjcwMDBX0lEKTi0uzszPAykwrgUAEzi+DCwAAAA="/>
  </w:docVars>
  <w:rsids>
    <w:rsidRoot w:val="00045D70"/>
    <w:rsid w:val="00001B6A"/>
    <w:rsid w:val="00002875"/>
    <w:rsid w:val="00003F33"/>
    <w:rsid w:val="00004B3E"/>
    <w:rsid w:val="0000655C"/>
    <w:rsid w:val="0000791C"/>
    <w:rsid w:val="00007F11"/>
    <w:rsid w:val="00012CC6"/>
    <w:rsid w:val="00012D78"/>
    <w:rsid w:val="00013C06"/>
    <w:rsid w:val="00017BD7"/>
    <w:rsid w:val="00020F4F"/>
    <w:rsid w:val="00021BA7"/>
    <w:rsid w:val="00022782"/>
    <w:rsid w:val="000228D7"/>
    <w:rsid w:val="000239A3"/>
    <w:rsid w:val="00023AE5"/>
    <w:rsid w:val="00023DEC"/>
    <w:rsid w:val="000270F1"/>
    <w:rsid w:val="000302BE"/>
    <w:rsid w:val="00030F06"/>
    <w:rsid w:val="00034093"/>
    <w:rsid w:val="00034E0E"/>
    <w:rsid w:val="0003566B"/>
    <w:rsid w:val="00036E1C"/>
    <w:rsid w:val="00045AC7"/>
    <w:rsid w:val="00045D70"/>
    <w:rsid w:val="0004693E"/>
    <w:rsid w:val="00054545"/>
    <w:rsid w:val="00055D59"/>
    <w:rsid w:val="0005668B"/>
    <w:rsid w:val="00057E21"/>
    <w:rsid w:val="00060C73"/>
    <w:rsid w:val="00064514"/>
    <w:rsid w:val="0006522F"/>
    <w:rsid w:val="00066908"/>
    <w:rsid w:val="00070932"/>
    <w:rsid w:val="00073D3F"/>
    <w:rsid w:val="000938E9"/>
    <w:rsid w:val="0009470C"/>
    <w:rsid w:val="00094CCC"/>
    <w:rsid w:val="00095D99"/>
    <w:rsid w:val="00097EB9"/>
    <w:rsid w:val="000A6B6A"/>
    <w:rsid w:val="000B0C9B"/>
    <w:rsid w:val="000B4F0C"/>
    <w:rsid w:val="000C2ABD"/>
    <w:rsid w:val="000C3C4B"/>
    <w:rsid w:val="000C4631"/>
    <w:rsid w:val="000C6C46"/>
    <w:rsid w:val="000C7112"/>
    <w:rsid w:val="000C746E"/>
    <w:rsid w:val="000D05A8"/>
    <w:rsid w:val="000D1288"/>
    <w:rsid w:val="000D248C"/>
    <w:rsid w:val="000D27E7"/>
    <w:rsid w:val="000D67CA"/>
    <w:rsid w:val="000E3A73"/>
    <w:rsid w:val="000E4269"/>
    <w:rsid w:val="000E514B"/>
    <w:rsid w:val="000F1AF8"/>
    <w:rsid w:val="000F2101"/>
    <w:rsid w:val="000F32B7"/>
    <w:rsid w:val="000F3CAF"/>
    <w:rsid w:val="000F4C5B"/>
    <w:rsid w:val="000F76A3"/>
    <w:rsid w:val="00100D1F"/>
    <w:rsid w:val="001017CD"/>
    <w:rsid w:val="001019DF"/>
    <w:rsid w:val="0010439D"/>
    <w:rsid w:val="00104519"/>
    <w:rsid w:val="00104F44"/>
    <w:rsid w:val="00106FD3"/>
    <w:rsid w:val="001101C1"/>
    <w:rsid w:val="001148E2"/>
    <w:rsid w:val="00120568"/>
    <w:rsid w:val="001223FF"/>
    <w:rsid w:val="00122540"/>
    <w:rsid w:val="001260E4"/>
    <w:rsid w:val="00127D23"/>
    <w:rsid w:val="00145B5B"/>
    <w:rsid w:val="00147263"/>
    <w:rsid w:val="00147F37"/>
    <w:rsid w:val="00153FD4"/>
    <w:rsid w:val="00154537"/>
    <w:rsid w:val="0016080E"/>
    <w:rsid w:val="0016179A"/>
    <w:rsid w:val="001644FF"/>
    <w:rsid w:val="001648A1"/>
    <w:rsid w:val="0016613D"/>
    <w:rsid w:val="00171137"/>
    <w:rsid w:val="00172180"/>
    <w:rsid w:val="001739A7"/>
    <w:rsid w:val="00173D03"/>
    <w:rsid w:val="00175557"/>
    <w:rsid w:val="00180472"/>
    <w:rsid w:val="00184015"/>
    <w:rsid w:val="0018428E"/>
    <w:rsid w:val="00184B2C"/>
    <w:rsid w:val="0018541E"/>
    <w:rsid w:val="00187E91"/>
    <w:rsid w:val="00194F50"/>
    <w:rsid w:val="001A102C"/>
    <w:rsid w:val="001B054B"/>
    <w:rsid w:val="001C1363"/>
    <w:rsid w:val="001C5039"/>
    <w:rsid w:val="001D06C6"/>
    <w:rsid w:val="001D3A2A"/>
    <w:rsid w:val="001D4BFA"/>
    <w:rsid w:val="001D7B7C"/>
    <w:rsid w:val="001E0FD8"/>
    <w:rsid w:val="001E11F7"/>
    <w:rsid w:val="001E253C"/>
    <w:rsid w:val="001E5D0F"/>
    <w:rsid w:val="001E5E58"/>
    <w:rsid w:val="001E6A9C"/>
    <w:rsid w:val="001F02BC"/>
    <w:rsid w:val="001F16AE"/>
    <w:rsid w:val="001F6D98"/>
    <w:rsid w:val="00202B27"/>
    <w:rsid w:val="00203FE7"/>
    <w:rsid w:val="00210F6F"/>
    <w:rsid w:val="00211BA8"/>
    <w:rsid w:val="0021345F"/>
    <w:rsid w:val="002134E6"/>
    <w:rsid w:val="00220C7D"/>
    <w:rsid w:val="00221928"/>
    <w:rsid w:val="00227197"/>
    <w:rsid w:val="00231C08"/>
    <w:rsid w:val="00234A48"/>
    <w:rsid w:val="00235162"/>
    <w:rsid w:val="00235C30"/>
    <w:rsid w:val="00237BE0"/>
    <w:rsid w:val="002406B2"/>
    <w:rsid w:val="00240CA2"/>
    <w:rsid w:val="002414C7"/>
    <w:rsid w:val="0024563F"/>
    <w:rsid w:val="00245C45"/>
    <w:rsid w:val="002516FD"/>
    <w:rsid w:val="00254BBA"/>
    <w:rsid w:val="00254E11"/>
    <w:rsid w:val="00265773"/>
    <w:rsid w:val="00270B1D"/>
    <w:rsid w:val="00273EFE"/>
    <w:rsid w:val="00274880"/>
    <w:rsid w:val="00275515"/>
    <w:rsid w:val="0028150C"/>
    <w:rsid w:val="0028293F"/>
    <w:rsid w:val="00283269"/>
    <w:rsid w:val="002845FA"/>
    <w:rsid w:val="0028473C"/>
    <w:rsid w:val="00287F69"/>
    <w:rsid w:val="00292E82"/>
    <w:rsid w:val="002A1EBD"/>
    <w:rsid w:val="002A1ECC"/>
    <w:rsid w:val="002A6FB8"/>
    <w:rsid w:val="002C0221"/>
    <w:rsid w:val="002C16B6"/>
    <w:rsid w:val="002C6140"/>
    <w:rsid w:val="002D5A20"/>
    <w:rsid w:val="002D6E71"/>
    <w:rsid w:val="002E23CC"/>
    <w:rsid w:val="002E351D"/>
    <w:rsid w:val="002E3C33"/>
    <w:rsid w:val="002E54C3"/>
    <w:rsid w:val="002E5DCC"/>
    <w:rsid w:val="002E6025"/>
    <w:rsid w:val="002E68E2"/>
    <w:rsid w:val="002E78FB"/>
    <w:rsid w:val="002F09E1"/>
    <w:rsid w:val="002F0B06"/>
    <w:rsid w:val="002F4AB7"/>
    <w:rsid w:val="002F4F2D"/>
    <w:rsid w:val="00301CB0"/>
    <w:rsid w:val="003060D9"/>
    <w:rsid w:val="00307036"/>
    <w:rsid w:val="003073C0"/>
    <w:rsid w:val="0031023A"/>
    <w:rsid w:val="003227AD"/>
    <w:rsid w:val="003235DC"/>
    <w:rsid w:val="003248E1"/>
    <w:rsid w:val="0032680F"/>
    <w:rsid w:val="00330808"/>
    <w:rsid w:val="00330810"/>
    <w:rsid w:val="0033191D"/>
    <w:rsid w:val="00332EF4"/>
    <w:rsid w:val="0033595D"/>
    <w:rsid w:val="003404AC"/>
    <w:rsid w:val="00340611"/>
    <w:rsid w:val="003423B5"/>
    <w:rsid w:val="00342DE0"/>
    <w:rsid w:val="00344A81"/>
    <w:rsid w:val="003456D3"/>
    <w:rsid w:val="00345CA6"/>
    <w:rsid w:val="00352E94"/>
    <w:rsid w:val="0035400C"/>
    <w:rsid w:val="00354F31"/>
    <w:rsid w:val="00363A12"/>
    <w:rsid w:val="00366BB8"/>
    <w:rsid w:val="00367C32"/>
    <w:rsid w:val="00371245"/>
    <w:rsid w:val="00377027"/>
    <w:rsid w:val="00383DE4"/>
    <w:rsid w:val="0038636C"/>
    <w:rsid w:val="00390BA8"/>
    <w:rsid w:val="0039154A"/>
    <w:rsid w:val="00391E07"/>
    <w:rsid w:val="00393E11"/>
    <w:rsid w:val="003963CF"/>
    <w:rsid w:val="00396C90"/>
    <w:rsid w:val="003A138A"/>
    <w:rsid w:val="003A3DB2"/>
    <w:rsid w:val="003A482B"/>
    <w:rsid w:val="003A7B75"/>
    <w:rsid w:val="003B067F"/>
    <w:rsid w:val="003B2D8D"/>
    <w:rsid w:val="003B3F95"/>
    <w:rsid w:val="003B44E1"/>
    <w:rsid w:val="003B63A7"/>
    <w:rsid w:val="003B737F"/>
    <w:rsid w:val="003C0169"/>
    <w:rsid w:val="003C09EE"/>
    <w:rsid w:val="003C2482"/>
    <w:rsid w:val="003C7612"/>
    <w:rsid w:val="003C773A"/>
    <w:rsid w:val="003D29C2"/>
    <w:rsid w:val="003D4123"/>
    <w:rsid w:val="003D5BC5"/>
    <w:rsid w:val="003D6311"/>
    <w:rsid w:val="003E214F"/>
    <w:rsid w:val="003F10C4"/>
    <w:rsid w:val="003F639B"/>
    <w:rsid w:val="0040376B"/>
    <w:rsid w:val="004057C6"/>
    <w:rsid w:val="004076E9"/>
    <w:rsid w:val="004116B9"/>
    <w:rsid w:val="00412FF9"/>
    <w:rsid w:val="00414C1F"/>
    <w:rsid w:val="004150DB"/>
    <w:rsid w:val="00415373"/>
    <w:rsid w:val="004163DD"/>
    <w:rsid w:val="00417DB2"/>
    <w:rsid w:val="0042088E"/>
    <w:rsid w:val="00423FB6"/>
    <w:rsid w:val="004240C4"/>
    <w:rsid w:val="004306CD"/>
    <w:rsid w:val="00435BAC"/>
    <w:rsid w:val="00436840"/>
    <w:rsid w:val="004405AD"/>
    <w:rsid w:val="00440CA7"/>
    <w:rsid w:val="00441C8A"/>
    <w:rsid w:val="00442873"/>
    <w:rsid w:val="00443147"/>
    <w:rsid w:val="00443C1C"/>
    <w:rsid w:val="0044423E"/>
    <w:rsid w:val="00444D5B"/>
    <w:rsid w:val="00445F13"/>
    <w:rsid w:val="00447B33"/>
    <w:rsid w:val="00447DA4"/>
    <w:rsid w:val="0045491D"/>
    <w:rsid w:val="00456B0B"/>
    <w:rsid w:val="00460276"/>
    <w:rsid w:val="00461703"/>
    <w:rsid w:val="00466572"/>
    <w:rsid w:val="00467CA1"/>
    <w:rsid w:val="00481F9E"/>
    <w:rsid w:val="0048483D"/>
    <w:rsid w:val="00485710"/>
    <w:rsid w:val="004914FF"/>
    <w:rsid w:val="00492AA7"/>
    <w:rsid w:val="00493BCE"/>
    <w:rsid w:val="004A6E75"/>
    <w:rsid w:val="004B1E92"/>
    <w:rsid w:val="004B2B48"/>
    <w:rsid w:val="004B4900"/>
    <w:rsid w:val="004D0F07"/>
    <w:rsid w:val="004D13E7"/>
    <w:rsid w:val="004D3CB3"/>
    <w:rsid w:val="004D48AD"/>
    <w:rsid w:val="004D574E"/>
    <w:rsid w:val="004D63E9"/>
    <w:rsid w:val="004D6781"/>
    <w:rsid w:val="004E137B"/>
    <w:rsid w:val="004E3CB1"/>
    <w:rsid w:val="004E6D8E"/>
    <w:rsid w:val="004E73EA"/>
    <w:rsid w:val="004F008C"/>
    <w:rsid w:val="004F0B0F"/>
    <w:rsid w:val="00500131"/>
    <w:rsid w:val="005006AB"/>
    <w:rsid w:val="0051418E"/>
    <w:rsid w:val="00521380"/>
    <w:rsid w:val="00521877"/>
    <w:rsid w:val="005231AF"/>
    <w:rsid w:val="00536EB3"/>
    <w:rsid w:val="00537DC4"/>
    <w:rsid w:val="005418D6"/>
    <w:rsid w:val="005430DA"/>
    <w:rsid w:val="00543FBD"/>
    <w:rsid w:val="00545E0B"/>
    <w:rsid w:val="00547272"/>
    <w:rsid w:val="005500DA"/>
    <w:rsid w:val="005535AC"/>
    <w:rsid w:val="005546EC"/>
    <w:rsid w:val="005547C4"/>
    <w:rsid w:val="00554969"/>
    <w:rsid w:val="0055540F"/>
    <w:rsid w:val="00555CBD"/>
    <w:rsid w:val="005570E0"/>
    <w:rsid w:val="0056105E"/>
    <w:rsid w:val="00563596"/>
    <w:rsid w:val="005648C7"/>
    <w:rsid w:val="00565828"/>
    <w:rsid w:val="00571551"/>
    <w:rsid w:val="00571A55"/>
    <w:rsid w:val="00574795"/>
    <w:rsid w:val="005754F5"/>
    <w:rsid w:val="00575692"/>
    <w:rsid w:val="0057737C"/>
    <w:rsid w:val="00584141"/>
    <w:rsid w:val="0058761C"/>
    <w:rsid w:val="00591FD0"/>
    <w:rsid w:val="00593414"/>
    <w:rsid w:val="00594DFA"/>
    <w:rsid w:val="0059632B"/>
    <w:rsid w:val="0059DE19"/>
    <w:rsid w:val="005A1DAE"/>
    <w:rsid w:val="005B1D14"/>
    <w:rsid w:val="005B29D5"/>
    <w:rsid w:val="005C2AFE"/>
    <w:rsid w:val="005C33FF"/>
    <w:rsid w:val="005C3C53"/>
    <w:rsid w:val="005C44D0"/>
    <w:rsid w:val="005C61E2"/>
    <w:rsid w:val="005D3ECD"/>
    <w:rsid w:val="005E30B1"/>
    <w:rsid w:val="005F0D29"/>
    <w:rsid w:val="005F496A"/>
    <w:rsid w:val="00602394"/>
    <w:rsid w:val="00603435"/>
    <w:rsid w:val="00607485"/>
    <w:rsid w:val="0061142D"/>
    <w:rsid w:val="00612AB7"/>
    <w:rsid w:val="006132AD"/>
    <w:rsid w:val="00624C55"/>
    <w:rsid w:val="00630B6C"/>
    <w:rsid w:val="00630DD5"/>
    <w:rsid w:val="0063102F"/>
    <w:rsid w:val="0063213D"/>
    <w:rsid w:val="006327A8"/>
    <w:rsid w:val="006332C6"/>
    <w:rsid w:val="0063338E"/>
    <w:rsid w:val="0063405B"/>
    <w:rsid w:val="006433E6"/>
    <w:rsid w:val="00643AAC"/>
    <w:rsid w:val="006459A8"/>
    <w:rsid w:val="00653E40"/>
    <w:rsid w:val="0065505E"/>
    <w:rsid w:val="00657121"/>
    <w:rsid w:val="0066163F"/>
    <w:rsid w:val="00662EA9"/>
    <w:rsid w:val="006633DF"/>
    <w:rsid w:val="00663AE2"/>
    <w:rsid w:val="00663E3C"/>
    <w:rsid w:val="00665B85"/>
    <w:rsid w:val="00666C8F"/>
    <w:rsid w:val="00671404"/>
    <w:rsid w:val="00676C19"/>
    <w:rsid w:val="0068000F"/>
    <w:rsid w:val="00680335"/>
    <w:rsid w:val="00682048"/>
    <w:rsid w:val="00684E3D"/>
    <w:rsid w:val="006903BD"/>
    <w:rsid w:val="00697C99"/>
    <w:rsid w:val="006A0FAB"/>
    <w:rsid w:val="006A37F8"/>
    <w:rsid w:val="006A7248"/>
    <w:rsid w:val="006A733F"/>
    <w:rsid w:val="006A7CFC"/>
    <w:rsid w:val="006B1297"/>
    <w:rsid w:val="006B22DC"/>
    <w:rsid w:val="006B3123"/>
    <w:rsid w:val="006B5750"/>
    <w:rsid w:val="006C08DE"/>
    <w:rsid w:val="006C687D"/>
    <w:rsid w:val="006D2396"/>
    <w:rsid w:val="006D2FD6"/>
    <w:rsid w:val="006D4ABA"/>
    <w:rsid w:val="006E0281"/>
    <w:rsid w:val="006E305B"/>
    <w:rsid w:val="006E3E6E"/>
    <w:rsid w:val="006F0187"/>
    <w:rsid w:val="006F588A"/>
    <w:rsid w:val="006F6786"/>
    <w:rsid w:val="006F7317"/>
    <w:rsid w:val="00702F15"/>
    <w:rsid w:val="007038CD"/>
    <w:rsid w:val="00703AA3"/>
    <w:rsid w:val="00706EB6"/>
    <w:rsid w:val="00713283"/>
    <w:rsid w:val="00715F76"/>
    <w:rsid w:val="00716244"/>
    <w:rsid w:val="00724ECF"/>
    <w:rsid w:val="007263A8"/>
    <w:rsid w:val="00732CF8"/>
    <w:rsid w:val="007409E3"/>
    <w:rsid w:val="00743471"/>
    <w:rsid w:val="007516D0"/>
    <w:rsid w:val="007534F3"/>
    <w:rsid w:val="00753A98"/>
    <w:rsid w:val="00756FC7"/>
    <w:rsid w:val="0075773D"/>
    <w:rsid w:val="00763648"/>
    <w:rsid w:val="00765370"/>
    <w:rsid w:val="00767447"/>
    <w:rsid w:val="007679EF"/>
    <w:rsid w:val="00770C08"/>
    <w:rsid w:val="0077662C"/>
    <w:rsid w:val="0077664C"/>
    <w:rsid w:val="00780DFD"/>
    <w:rsid w:val="007810BE"/>
    <w:rsid w:val="0078121B"/>
    <w:rsid w:val="00786955"/>
    <w:rsid w:val="00786A77"/>
    <w:rsid w:val="00792661"/>
    <w:rsid w:val="00797699"/>
    <w:rsid w:val="00797A1A"/>
    <w:rsid w:val="007A24F8"/>
    <w:rsid w:val="007A5DAB"/>
    <w:rsid w:val="007B13FE"/>
    <w:rsid w:val="007B3F75"/>
    <w:rsid w:val="007C1CE3"/>
    <w:rsid w:val="007C552C"/>
    <w:rsid w:val="007D08F7"/>
    <w:rsid w:val="007D63E1"/>
    <w:rsid w:val="007E3046"/>
    <w:rsid w:val="007E3CFC"/>
    <w:rsid w:val="007E59C8"/>
    <w:rsid w:val="007E7681"/>
    <w:rsid w:val="007E7CC3"/>
    <w:rsid w:val="007F1721"/>
    <w:rsid w:val="007F17A8"/>
    <w:rsid w:val="007F725C"/>
    <w:rsid w:val="0080476A"/>
    <w:rsid w:val="00810C18"/>
    <w:rsid w:val="00810E0E"/>
    <w:rsid w:val="00816B10"/>
    <w:rsid w:val="00817210"/>
    <w:rsid w:val="00820CFA"/>
    <w:rsid w:val="008225ED"/>
    <w:rsid w:val="0082264F"/>
    <w:rsid w:val="00823330"/>
    <w:rsid w:val="00825876"/>
    <w:rsid w:val="008262AA"/>
    <w:rsid w:val="00827ECB"/>
    <w:rsid w:val="00830E1C"/>
    <w:rsid w:val="00832553"/>
    <w:rsid w:val="00834CE7"/>
    <w:rsid w:val="00841771"/>
    <w:rsid w:val="00843548"/>
    <w:rsid w:val="0084639B"/>
    <w:rsid w:val="008475D3"/>
    <w:rsid w:val="00850308"/>
    <w:rsid w:val="008525A7"/>
    <w:rsid w:val="0085448D"/>
    <w:rsid w:val="0086115D"/>
    <w:rsid w:val="00861662"/>
    <w:rsid w:val="00863682"/>
    <w:rsid w:val="00873AE6"/>
    <w:rsid w:val="00873C9B"/>
    <w:rsid w:val="00875717"/>
    <w:rsid w:val="0087647B"/>
    <w:rsid w:val="00890ACB"/>
    <w:rsid w:val="00890D00"/>
    <w:rsid w:val="0089409C"/>
    <w:rsid w:val="008959C4"/>
    <w:rsid w:val="008967B0"/>
    <w:rsid w:val="00897DDB"/>
    <w:rsid w:val="008A0AE0"/>
    <w:rsid w:val="008A1C06"/>
    <w:rsid w:val="008A3E87"/>
    <w:rsid w:val="008A5D94"/>
    <w:rsid w:val="008B0762"/>
    <w:rsid w:val="008B0B81"/>
    <w:rsid w:val="008C0C01"/>
    <w:rsid w:val="008C12A6"/>
    <w:rsid w:val="008C2DA3"/>
    <w:rsid w:val="008C4F30"/>
    <w:rsid w:val="008D0275"/>
    <w:rsid w:val="008D063B"/>
    <w:rsid w:val="008D090A"/>
    <w:rsid w:val="008D4AD7"/>
    <w:rsid w:val="008E4685"/>
    <w:rsid w:val="008F16D6"/>
    <w:rsid w:val="008F2607"/>
    <w:rsid w:val="008F5BEF"/>
    <w:rsid w:val="009026D3"/>
    <w:rsid w:val="00906A11"/>
    <w:rsid w:val="00907894"/>
    <w:rsid w:val="0091190C"/>
    <w:rsid w:val="0091380F"/>
    <w:rsid w:val="0092356F"/>
    <w:rsid w:val="009276A0"/>
    <w:rsid w:val="00930EC5"/>
    <w:rsid w:val="0093369A"/>
    <w:rsid w:val="00941B63"/>
    <w:rsid w:val="009437D9"/>
    <w:rsid w:val="00943D84"/>
    <w:rsid w:val="009463EE"/>
    <w:rsid w:val="009478FD"/>
    <w:rsid w:val="00950B6A"/>
    <w:rsid w:val="00957FB7"/>
    <w:rsid w:val="00962481"/>
    <w:rsid w:val="00966E57"/>
    <w:rsid w:val="009710D0"/>
    <w:rsid w:val="009739B1"/>
    <w:rsid w:val="009825A0"/>
    <w:rsid w:val="00985ACC"/>
    <w:rsid w:val="009867F5"/>
    <w:rsid w:val="009870BE"/>
    <w:rsid w:val="00987319"/>
    <w:rsid w:val="00991950"/>
    <w:rsid w:val="0099478A"/>
    <w:rsid w:val="00997AD0"/>
    <w:rsid w:val="009A0C84"/>
    <w:rsid w:val="009A2C61"/>
    <w:rsid w:val="009A3BED"/>
    <w:rsid w:val="009A5E0C"/>
    <w:rsid w:val="009B2F11"/>
    <w:rsid w:val="009B7917"/>
    <w:rsid w:val="009C3B00"/>
    <w:rsid w:val="009C614C"/>
    <w:rsid w:val="009D2E33"/>
    <w:rsid w:val="009D6E15"/>
    <w:rsid w:val="009E48AC"/>
    <w:rsid w:val="009E48F0"/>
    <w:rsid w:val="009E4B0B"/>
    <w:rsid w:val="009E4F47"/>
    <w:rsid w:val="009E6C8E"/>
    <w:rsid w:val="009E73EB"/>
    <w:rsid w:val="009E76B7"/>
    <w:rsid w:val="009F068B"/>
    <w:rsid w:val="009F4889"/>
    <w:rsid w:val="009F70FF"/>
    <w:rsid w:val="00A04A1C"/>
    <w:rsid w:val="00A05626"/>
    <w:rsid w:val="00A12A9F"/>
    <w:rsid w:val="00A165A9"/>
    <w:rsid w:val="00A168DF"/>
    <w:rsid w:val="00A209F5"/>
    <w:rsid w:val="00A23258"/>
    <w:rsid w:val="00A2564E"/>
    <w:rsid w:val="00A27655"/>
    <w:rsid w:val="00A277CA"/>
    <w:rsid w:val="00A30BB1"/>
    <w:rsid w:val="00A32881"/>
    <w:rsid w:val="00A342E1"/>
    <w:rsid w:val="00A34D05"/>
    <w:rsid w:val="00A425C2"/>
    <w:rsid w:val="00A618F5"/>
    <w:rsid w:val="00A641AF"/>
    <w:rsid w:val="00A72F79"/>
    <w:rsid w:val="00A80CDE"/>
    <w:rsid w:val="00A8264F"/>
    <w:rsid w:val="00A853EE"/>
    <w:rsid w:val="00A87A01"/>
    <w:rsid w:val="00A904B1"/>
    <w:rsid w:val="00A9318C"/>
    <w:rsid w:val="00AA0F44"/>
    <w:rsid w:val="00AA2D39"/>
    <w:rsid w:val="00AA7BA6"/>
    <w:rsid w:val="00AC2709"/>
    <w:rsid w:val="00AC2EE5"/>
    <w:rsid w:val="00AC584F"/>
    <w:rsid w:val="00AC5A71"/>
    <w:rsid w:val="00AD0AB5"/>
    <w:rsid w:val="00AD3F5D"/>
    <w:rsid w:val="00AD4F1B"/>
    <w:rsid w:val="00AD64AD"/>
    <w:rsid w:val="00AD723A"/>
    <w:rsid w:val="00AF2F04"/>
    <w:rsid w:val="00AF79D2"/>
    <w:rsid w:val="00B017B9"/>
    <w:rsid w:val="00B04283"/>
    <w:rsid w:val="00B049CC"/>
    <w:rsid w:val="00B06B77"/>
    <w:rsid w:val="00B12E62"/>
    <w:rsid w:val="00B13670"/>
    <w:rsid w:val="00B13E17"/>
    <w:rsid w:val="00B17D28"/>
    <w:rsid w:val="00B25494"/>
    <w:rsid w:val="00B26091"/>
    <w:rsid w:val="00B263D7"/>
    <w:rsid w:val="00B26F91"/>
    <w:rsid w:val="00B3333B"/>
    <w:rsid w:val="00B34177"/>
    <w:rsid w:val="00B3638A"/>
    <w:rsid w:val="00B42057"/>
    <w:rsid w:val="00B44E78"/>
    <w:rsid w:val="00B456D6"/>
    <w:rsid w:val="00B463E6"/>
    <w:rsid w:val="00B525D4"/>
    <w:rsid w:val="00B54B64"/>
    <w:rsid w:val="00B55098"/>
    <w:rsid w:val="00B55FC6"/>
    <w:rsid w:val="00B56749"/>
    <w:rsid w:val="00B6010A"/>
    <w:rsid w:val="00B642DA"/>
    <w:rsid w:val="00B66F75"/>
    <w:rsid w:val="00B67976"/>
    <w:rsid w:val="00B67BB0"/>
    <w:rsid w:val="00B74A23"/>
    <w:rsid w:val="00B80368"/>
    <w:rsid w:val="00B815E8"/>
    <w:rsid w:val="00B83279"/>
    <w:rsid w:val="00B83D57"/>
    <w:rsid w:val="00B9341A"/>
    <w:rsid w:val="00B947A8"/>
    <w:rsid w:val="00B96F82"/>
    <w:rsid w:val="00BA0772"/>
    <w:rsid w:val="00BA4D03"/>
    <w:rsid w:val="00BA7C9A"/>
    <w:rsid w:val="00BB1387"/>
    <w:rsid w:val="00BB4BBE"/>
    <w:rsid w:val="00BB4FDF"/>
    <w:rsid w:val="00BC060B"/>
    <w:rsid w:val="00BC73E5"/>
    <w:rsid w:val="00BD0C0E"/>
    <w:rsid w:val="00BD1EF0"/>
    <w:rsid w:val="00BD4CB0"/>
    <w:rsid w:val="00BD670E"/>
    <w:rsid w:val="00BD6D84"/>
    <w:rsid w:val="00BE0424"/>
    <w:rsid w:val="00BE22E8"/>
    <w:rsid w:val="00BE2881"/>
    <w:rsid w:val="00BF42CB"/>
    <w:rsid w:val="00BF6141"/>
    <w:rsid w:val="00C01583"/>
    <w:rsid w:val="00C04169"/>
    <w:rsid w:val="00C042DE"/>
    <w:rsid w:val="00C11ED9"/>
    <w:rsid w:val="00C12ED2"/>
    <w:rsid w:val="00C1478F"/>
    <w:rsid w:val="00C162AD"/>
    <w:rsid w:val="00C22C2B"/>
    <w:rsid w:val="00C23877"/>
    <w:rsid w:val="00C24CF5"/>
    <w:rsid w:val="00C2563A"/>
    <w:rsid w:val="00C26ACB"/>
    <w:rsid w:val="00C27734"/>
    <w:rsid w:val="00C341EF"/>
    <w:rsid w:val="00C34242"/>
    <w:rsid w:val="00C34E62"/>
    <w:rsid w:val="00C36FFA"/>
    <w:rsid w:val="00C40EC0"/>
    <w:rsid w:val="00C47A47"/>
    <w:rsid w:val="00C546DE"/>
    <w:rsid w:val="00C64031"/>
    <w:rsid w:val="00C6659D"/>
    <w:rsid w:val="00C67A8E"/>
    <w:rsid w:val="00C72C8D"/>
    <w:rsid w:val="00C7495A"/>
    <w:rsid w:val="00C75A30"/>
    <w:rsid w:val="00C847C5"/>
    <w:rsid w:val="00C8526C"/>
    <w:rsid w:val="00C859A0"/>
    <w:rsid w:val="00C86A9F"/>
    <w:rsid w:val="00C97302"/>
    <w:rsid w:val="00C97924"/>
    <w:rsid w:val="00CA0676"/>
    <w:rsid w:val="00CA26C4"/>
    <w:rsid w:val="00CA2A7B"/>
    <w:rsid w:val="00CA642F"/>
    <w:rsid w:val="00CA7F80"/>
    <w:rsid w:val="00CB3394"/>
    <w:rsid w:val="00CB4E71"/>
    <w:rsid w:val="00CB5871"/>
    <w:rsid w:val="00CB7F29"/>
    <w:rsid w:val="00CC22A6"/>
    <w:rsid w:val="00CC3446"/>
    <w:rsid w:val="00CC6ABB"/>
    <w:rsid w:val="00CC7B2A"/>
    <w:rsid w:val="00CD18B0"/>
    <w:rsid w:val="00CD4C65"/>
    <w:rsid w:val="00CE1C77"/>
    <w:rsid w:val="00CE3623"/>
    <w:rsid w:val="00CE6ECE"/>
    <w:rsid w:val="00CE7B40"/>
    <w:rsid w:val="00CE7DE3"/>
    <w:rsid w:val="00CF1887"/>
    <w:rsid w:val="00CF3624"/>
    <w:rsid w:val="00CF404E"/>
    <w:rsid w:val="00CF5C09"/>
    <w:rsid w:val="00CF6656"/>
    <w:rsid w:val="00D016F4"/>
    <w:rsid w:val="00D05767"/>
    <w:rsid w:val="00D063F5"/>
    <w:rsid w:val="00D10E12"/>
    <w:rsid w:val="00D1444B"/>
    <w:rsid w:val="00D16958"/>
    <w:rsid w:val="00D169B1"/>
    <w:rsid w:val="00D20999"/>
    <w:rsid w:val="00D2540C"/>
    <w:rsid w:val="00D27197"/>
    <w:rsid w:val="00D3399F"/>
    <w:rsid w:val="00D34046"/>
    <w:rsid w:val="00D34B93"/>
    <w:rsid w:val="00D531D4"/>
    <w:rsid w:val="00D545FD"/>
    <w:rsid w:val="00D560F0"/>
    <w:rsid w:val="00D61420"/>
    <w:rsid w:val="00D658A4"/>
    <w:rsid w:val="00D66428"/>
    <w:rsid w:val="00D66A89"/>
    <w:rsid w:val="00D7241A"/>
    <w:rsid w:val="00D7479D"/>
    <w:rsid w:val="00D92A55"/>
    <w:rsid w:val="00D9489D"/>
    <w:rsid w:val="00D952BC"/>
    <w:rsid w:val="00D95D83"/>
    <w:rsid w:val="00D96868"/>
    <w:rsid w:val="00DA23EB"/>
    <w:rsid w:val="00DA3FF5"/>
    <w:rsid w:val="00DA4A77"/>
    <w:rsid w:val="00DA56B3"/>
    <w:rsid w:val="00DB0938"/>
    <w:rsid w:val="00DB2116"/>
    <w:rsid w:val="00DB2297"/>
    <w:rsid w:val="00DB3D14"/>
    <w:rsid w:val="00DB4570"/>
    <w:rsid w:val="00DB6D9C"/>
    <w:rsid w:val="00DB72F5"/>
    <w:rsid w:val="00DB7ECD"/>
    <w:rsid w:val="00DC44A4"/>
    <w:rsid w:val="00DC636A"/>
    <w:rsid w:val="00DD3142"/>
    <w:rsid w:val="00DD36A4"/>
    <w:rsid w:val="00DD57D9"/>
    <w:rsid w:val="00DD7916"/>
    <w:rsid w:val="00DE187F"/>
    <w:rsid w:val="00DE52DD"/>
    <w:rsid w:val="00DE5E48"/>
    <w:rsid w:val="00DE6487"/>
    <w:rsid w:val="00DF16F3"/>
    <w:rsid w:val="00DF38B4"/>
    <w:rsid w:val="00E01052"/>
    <w:rsid w:val="00E01067"/>
    <w:rsid w:val="00E022C5"/>
    <w:rsid w:val="00E103E2"/>
    <w:rsid w:val="00E12D9B"/>
    <w:rsid w:val="00E174BB"/>
    <w:rsid w:val="00E25992"/>
    <w:rsid w:val="00E3094C"/>
    <w:rsid w:val="00E34C0B"/>
    <w:rsid w:val="00E372D6"/>
    <w:rsid w:val="00E37AF4"/>
    <w:rsid w:val="00E4026A"/>
    <w:rsid w:val="00E440E5"/>
    <w:rsid w:val="00E44256"/>
    <w:rsid w:val="00E445A4"/>
    <w:rsid w:val="00E45609"/>
    <w:rsid w:val="00E52E49"/>
    <w:rsid w:val="00E53FCD"/>
    <w:rsid w:val="00E603C9"/>
    <w:rsid w:val="00E6164D"/>
    <w:rsid w:val="00E6585E"/>
    <w:rsid w:val="00E67C76"/>
    <w:rsid w:val="00E704C9"/>
    <w:rsid w:val="00E71868"/>
    <w:rsid w:val="00E71A61"/>
    <w:rsid w:val="00E74419"/>
    <w:rsid w:val="00E755AC"/>
    <w:rsid w:val="00E76F89"/>
    <w:rsid w:val="00E80CAE"/>
    <w:rsid w:val="00E844D5"/>
    <w:rsid w:val="00E851F5"/>
    <w:rsid w:val="00E91699"/>
    <w:rsid w:val="00E92E64"/>
    <w:rsid w:val="00E92F49"/>
    <w:rsid w:val="00E9409C"/>
    <w:rsid w:val="00EA44A3"/>
    <w:rsid w:val="00EA4996"/>
    <w:rsid w:val="00EA6BAB"/>
    <w:rsid w:val="00EB2FC6"/>
    <w:rsid w:val="00EB3257"/>
    <w:rsid w:val="00EB5DFF"/>
    <w:rsid w:val="00EC0412"/>
    <w:rsid w:val="00EC408E"/>
    <w:rsid w:val="00EC44D1"/>
    <w:rsid w:val="00EC529C"/>
    <w:rsid w:val="00EC5313"/>
    <w:rsid w:val="00EC62D0"/>
    <w:rsid w:val="00EC6BCE"/>
    <w:rsid w:val="00ED24FF"/>
    <w:rsid w:val="00ED3330"/>
    <w:rsid w:val="00ED5339"/>
    <w:rsid w:val="00ED59B1"/>
    <w:rsid w:val="00EE5843"/>
    <w:rsid w:val="00EF04CD"/>
    <w:rsid w:val="00EF39D3"/>
    <w:rsid w:val="00EF4714"/>
    <w:rsid w:val="00F0207C"/>
    <w:rsid w:val="00F04A9F"/>
    <w:rsid w:val="00F0615F"/>
    <w:rsid w:val="00F2057E"/>
    <w:rsid w:val="00F20949"/>
    <w:rsid w:val="00F2221E"/>
    <w:rsid w:val="00F31D48"/>
    <w:rsid w:val="00F33F90"/>
    <w:rsid w:val="00F34B19"/>
    <w:rsid w:val="00F36E84"/>
    <w:rsid w:val="00F3701B"/>
    <w:rsid w:val="00F40441"/>
    <w:rsid w:val="00F45B9B"/>
    <w:rsid w:val="00F4753D"/>
    <w:rsid w:val="00F53B93"/>
    <w:rsid w:val="00F57A14"/>
    <w:rsid w:val="00F71B28"/>
    <w:rsid w:val="00F74E8C"/>
    <w:rsid w:val="00F77445"/>
    <w:rsid w:val="00F90D63"/>
    <w:rsid w:val="00F959C3"/>
    <w:rsid w:val="00FA045F"/>
    <w:rsid w:val="00FA0586"/>
    <w:rsid w:val="00FA07B4"/>
    <w:rsid w:val="00FB1BCA"/>
    <w:rsid w:val="00FB2265"/>
    <w:rsid w:val="00FB3787"/>
    <w:rsid w:val="00FB58E7"/>
    <w:rsid w:val="00FC0372"/>
    <w:rsid w:val="00FC05F0"/>
    <w:rsid w:val="00FC17C7"/>
    <w:rsid w:val="00FC653C"/>
    <w:rsid w:val="00FC6BBE"/>
    <w:rsid w:val="00FD143B"/>
    <w:rsid w:val="00FD7109"/>
    <w:rsid w:val="00FE3B63"/>
    <w:rsid w:val="00FE5F19"/>
    <w:rsid w:val="0701B12F"/>
    <w:rsid w:val="11524F48"/>
    <w:rsid w:val="18538611"/>
    <w:rsid w:val="1B11F0CF"/>
    <w:rsid w:val="1DECA517"/>
    <w:rsid w:val="303DC432"/>
    <w:rsid w:val="313CA9F2"/>
    <w:rsid w:val="32002D1E"/>
    <w:rsid w:val="33810197"/>
    <w:rsid w:val="34380900"/>
    <w:rsid w:val="3484ECEF"/>
    <w:rsid w:val="360494F3"/>
    <w:rsid w:val="3C1AC895"/>
    <w:rsid w:val="404D0318"/>
    <w:rsid w:val="448F372D"/>
    <w:rsid w:val="47A34831"/>
    <w:rsid w:val="49CA5084"/>
    <w:rsid w:val="4D7595DC"/>
    <w:rsid w:val="4FDD55C8"/>
    <w:rsid w:val="5421E1DA"/>
    <w:rsid w:val="549D5D01"/>
    <w:rsid w:val="5C29BE1F"/>
    <w:rsid w:val="5D716DC2"/>
    <w:rsid w:val="633307DA"/>
    <w:rsid w:val="6A52A8E3"/>
    <w:rsid w:val="6DB730D0"/>
    <w:rsid w:val="70C7ABE3"/>
    <w:rsid w:val="7153BC50"/>
    <w:rsid w:val="7692F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E688B"/>
  <w15:docId w15:val="{38E503C7-B0A8-4BDC-B3D4-E622558E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44"/>
    <w:rPr>
      <w:sz w:val="22"/>
      <w:szCs w:val="22"/>
    </w:rPr>
  </w:style>
  <w:style w:type="paragraph" w:styleId="Heading1">
    <w:name w:val="heading 1"/>
    <w:basedOn w:val="Normal"/>
    <w:next w:val="Normal"/>
    <w:link w:val="Heading1Char"/>
    <w:autoRedefine/>
    <w:uiPriority w:val="9"/>
    <w:qFormat/>
    <w:rsid w:val="00B525D4"/>
    <w:pPr>
      <w:spacing w:before="240" w:after="0"/>
      <w:jc w:val="center"/>
      <w:outlineLvl w:val="0"/>
    </w:pPr>
    <w:rPr>
      <w:rFonts w:ascii="Tahoma" w:eastAsiaTheme="majorEastAsia" w:hAnsi="Tahoma" w:cs="Tahoma"/>
      <w:b/>
      <w:bCs/>
      <w:color w:val="1A6986"/>
      <w:spacing w:val="10"/>
      <w:sz w:val="32"/>
      <w:szCs w:val="36"/>
    </w:rPr>
  </w:style>
  <w:style w:type="paragraph" w:styleId="Heading2">
    <w:name w:val="heading 2"/>
    <w:next w:val="Normal"/>
    <w:link w:val="Heading2Char"/>
    <w:uiPriority w:val="9"/>
    <w:unhideWhenUsed/>
    <w:qFormat/>
    <w:rsid w:val="00C23877"/>
    <w:pPr>
      <w:pBdr>
        <w:left w:val="single" w:sz="18" w:space="4" w:color="FFC000" w:themeColor="accent4"/>
      </w:pBdr>
      <w:spacing w:after="0"/>
      <w:outlineLvl w:val="1"/>
    </w:pPr>
    <w:rPr>
      <w:rFonts w:ascii="Tahoma" w:hAnsi="Tahoma" w:cs="Tahoma"/>
      <w:b/>
      <w:bCs/>
      <w:color w:val="1A6986"/>
      <w:spacing w:val="15"/>
      <w:sz w:val="28"/>
      <w:szCs w:val="28"/>
    </w:rPr>
  </w:style>
  <w:style w:type="paragraph" w:styleId="Heading3">
    <w:name w:val="heading 3"/>
    <w:next w:val="Normal"/>
    <w:link w:val="Heading3Char"/>
    <w:uiPriority w:val="9"/>
    <w:unhideWhenUsed/>
    <w:qFormat/>
    <w:rsid w:val="00234A48"/>
    <w:pPr>
      <w:spacing w:before="240" w:after="120"/>
      <w:outlineLvl w:val="2"/>
    </w:pPr>
    <w:rPr>
      <w:rFonts w:ascii="Tahoma" w:hAnsi="Tahoma" w:cs="Tahoma"/>
      <w:b/>
      <w:bCs/>
      <w:color w:val="1E384B"/>
      <w:spacing w:val="15"/>
      <w:sz w:val="24"/>
      <w:szCs w:val="24"/>
    </w:rPr>
  </w:style>
  <w:style w:type="paragraph" w:styleId="Heading4">
    <w:name w:val="heading 4"/>
    <w:next w:val="Normal"/>
    <w:link w:val="Heading4Char"/>
    <w:uiPriority w:val="9"/>
    <w:unhideWhenUsed/>
    <w:qFormat/>
    <w:rsid w:val="00B04283"/>
    <w:pPr>
      <w:outlineLvl w:val="3"/>
    </w:pPr>
    <w:rPr>
      <w:rFonts w:ascii="Tahoma" w:hAnsi="Tahoma" w:cs="Tahoma"/>
      <w:color w:val="1E384B"/>
      <w:spacing w:val="15"/>
      <w:sz w:val="24"/>
      <w:szCs w:val="24"/>
    </w:rPr>
  </w:style>
  <w:style w:type="paragraph" w:styleId="Heading5">
    <w:name w:val="heading 5"/>
    <w:basedOn w:val="Normal"/>
    <w:next w:val="Normal"/>
    <w:link w:val="Heading5Char"/>
    <w:uiPriority w:val="9"/>
    <w:semiHidden/>
    <w:unhideWhenUsed/>
    <w:qFormat/>
    <w:rsid w:val="003B63A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63A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B63A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63A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63A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rsid w:val="002E23CC"/>
    <w:rPr>
      <w:rFonts w:ascii="Calibri" w:eastAsia="Calibri" w:hAnsi="Calibri"/>
    </w:rPr>
  </w:style>
  <w:style w:type="paragraph" w:customStyle="1" w:styleId="ColorfulList-Accent11">
    <w:name w:val="Colorful List - Accent 11"/>
    <w:basedOn w:val="Normal"/>
    <w:uiPriority w:val="34"/>
    <w:rsid w:val="002E23CC"/>
    <w:pPr>
      <w:ind w:left="720"/>
      <w:contextualSpacing/>
    </w:pPr>
  </w:style>
  <w:style w:type="paragraph" w:styleId="CommentText">
    <w:name w:val="annotation text"/>
    <w:basedOn w:val="Normal"/>
    <w:link w:val="CommentTextChar"/>
    <w:uiPriority w:val="99"/>
    <w:unhideWhenUsed/>
    <w:rsid w:val="002E23CC"/>
  </w:style>
  <w:style w:type="character" w:customStyle="1" w:styleId="CommentTextChar">
    <w:name w:val="Comment Text Char"/>
    <w:link w:val="CommentText"/>
    <w:uiPriority w:val="99"/>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customStyle="1" w:styleId="RowHeading">
    <w:name w:val="Row Heading"/>
    <w:qFormat/>
    <w:rsid w:val="0021345F"/>
    <w:pPr>
      <w:spacing w:before="0" w:after="0" w:line="240" w:lineRule="auto"/>
      <w:jc w:val="right"/>
    </w:pPr>
    <w:rPr>
      <w:rFonts w:ascii="Calibri" w:hAnsi="Calibri"/>
      <w:color w:val="1E384B"/>
      <w:sz w:val="22"/>
      <w:szCs w:val="22"/>
    </w:rPr>
  </w:style>
  <w:style w:type="paragraph" w:customStyle="1" w:styleId="ColumnHeading">
    <w:name w:val="Column Heading"/>
    <w:next w:val="DataCell"/>
    <w:qFormat/>
    <w:rsid w:val="0021345F"/>
    <w:pPr>
      <w:spacing w:before="0" w:after="0" w:line="240" w:lineRule="auto"/>
      <w:jc w:val="right"/>
    </w:pPr>
    <w:rPr>
      <w:rFonts w:ascii="Calibri" w:hAnsi="Calibri"/>
      <w:bCs/>
      <w:color w:val="FFFFFF" w:themeColor="background1"/>
      <w:sz w:val="22"/>
      <w:szCs w:val="22"/>
    </w:rPr>
  </w:style>
  <w:style w:type="paragraph" w:styleId="Subtitle">
    <w:name w:val="Subtitle"/>
    <w:basedOn w:val="Normal"/>
    <w:next w:val="Normal"/>
    <w:link w:val="SubtitleChar"/>
    <w:uiPriority w:val="11"/>
    <w:qFormat/>
    <w:rsid w:val="00417DB2"/>
    <w:pPr>
      <w:spacing w:before="0" w:after="0" w:line="240" w:lineRule="auto"/>
      <w:jc w:val="center"/>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17DB2"/>
    <w:rPr>
      <w:caps/>
      <w:color w:val="595959" w:themeColor="text1" w:themeTint="A6"/>
      <w:spacing w:val="10"/>
      <w:sz w:val="21"/>
      <w:szCs w:val="21"/>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3B63A7"/>
    <w:rPr>
      <w:b/>
      <w:bCs/>
    </w:rPr>
  </w:style>
  <w:style w:type="paragraph" w:styleId="CommentSubject">
    <w:name w:val="annotation subject"/>
    <w:basedOn w:val="CommentText"/>
    <w:next w:val="CommentText"/>
    <w:link w:val="CommentSubjectChar"/>
    <w:uiPriority w:val="99"/>
    <w:semiHidden/>
    <w:unhideWhenUsed/>
    <w:rsid w:val="002E23CC"/>
    <w:rPr>
      <w:b/>
      <w:bCs/>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287F69"/>
    <w:pPr>
      <w:numPr>
        <w:numId w:val="1"/>
      </w:numPr>
      <w:spacing w:before="0" w:after="80"/>
      <w:contextualSpacing/>
    </w:pPr>
  </w:style>
  <w:style w:type="character" w:customStyle="1" w:styleId="Heading2Char">
    <w:name w:val="Heading 2 Char"/>
    <w:basedOn w:val="DefaultParagraphFont"/>
    <w:link w:val="Heading2"/>
    <w:uiPriority w:val="9"/>
    <w:rsid w:val="00C23877"/>
    <w:rPr>
      <w:rFonts w:ascii="Tahoma" w:hAnsi="Tahoma" w:cs="Tahoma"/>
      <w:b/>
      <w:bCs/>
      <w:color w:val="1A6986"/>
      <w:spacing w:val="15"/>
      <w:sz w:val="28"/>
      <w:szCs w:val="28"/>
    </w:rPr>
  </w:style>
  <w:style w:type="character" w:customStyle="1" w:styleId="Heading1Char">
    <w:name w:val="Heading 1 Char"/>
    <w:basedOn w:val="DefaultParagraphFont"/>
    <w:link w:val="Heading1"/>
    <w:uiPriority w:val="9"/>
    <w:rsid w:val="00B525D4"/>
    <w:rPr>
      <w:rFonts w:ascii="Tahoma" w:eastAsiaTheme="majorEastAsia" w:hAnsi="Tahoma" w:cs="Tahoma"/>
      <w:b/>
      <w:bCs/>
      <w:color w:val="1A6986"/>
      <w:spacing w:val="10"/>
      <w:sz w:val="32"/>
      <w:szCs w:val="36"/>
    </w:rPr>
  </w:style>
  <w:style w:type="paragraph" w:styleId="FootnoteText">
    <w:name w:val="footnote text"/>
    <w:basedOn w:val="Normal"/>
    <w:link w:val="FootnoteTextChar"/>
    <w:uiPriority w:val="99"/>
    <w:semiHidden/>
    <w:unhideWhenUsed/>
    <w:rsid w:val="001101C1"/>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1101C1"/>
    <w:rPr>
      <w:rFonts w:eastAsia="Times New Roman"/>
    </w:rPr>
  </w:style>
  <w:style w:type="character" w:styleId="FootnoteReference">
    <w:name w:val="footnote reference"/>
    <w:uiPriority w:val="99"/>
    <w:semiHidden/>
    <w:unhideWhenUsed/>
    <w:rsid w:val="001101C1"/>
    <w:rPr>
      <w:vertAlign w:val="superscript"/>
    </w:rPr>
  </w:style>
  <w:style w:type="character" w:customStyle="1" w:styleId="Heading3Char">
    <w:name w:val="Heading 3 Char"/>
    <w:basedOn w:val="DefaultParagraphFont"/>
    <w:link w:val="Heading3"/>
    <w:uiPriority w:val="9"/>
    <w:rsid w:val="00234A48"/>
    <w:rPr>
      <w:rFonts w:ascii="Tahoma" w:hAnsi="Tahoma" w:cs="Tahoma"/>
      <w:b/>
      <w:bCs/>
      <w:color w:val="1E384B"/>
      <w:spacing w:val="15"/>
      <w:sz w:val="24"/>
      <w:szCs w:val="24"/>
    </w:rPr>
  </w:style>
  <w:style w:type="character" w:customStyle="1" w:styleId="Heading4Char">
    <w:name w:val="Heading 4 Char"/>
    <w:basedOn w:val="DefaultParagraphFont"/>
    <w:link w:val="Heading4"/>
    <w:uiPriority w:val="9"/>
    <w:rsid w:val="00B04283"/>
    <w:rPr>
      <w:rFonts w:ascii="Tahoma" w:hAnsi="Tahoma" w:cs="Tahoma"/>
      <w:color w:val="1E384B"/>
      <w:spacing w:val="15"/>
      <w:sz w:val="24"/>
      <w:szCs w:val="24"/>
    </w:rPr>
  </w:style>
  <w:style w:type="character" w:customStyle="1" w:styleId="Heading5Char">
    <w:name w:val="Heading 5 Char"/>
    <w:basedOn w:val="DefaultParagraphFont"/>
    <w:link w:val="Heading5"/>
    <w:uiPriority w:val="9"/>
    <w:semiHidden/>
    <w:rsid w:val="003B63A7"/>
    <w:rPr>
      <w:caps/>
      <w:color w:val="2E74B5" w:themeColor="accent1" w:themeShade="BF"/>
      <w:spacing w:val="10"/>
    </w:rPr>
  </w:style>
  <w:style w:type="character" w:customStyle="1" w:styleId="Heading6Char">
    <w:name w:val="Heading 6 Char"/>
    <w:basedOn w:val="DefaultParagraphFont"/>
    <w:link w:val="Heading6"/>
    <w:uiPriority w:val="9"/>
    <w:semiHidden/>
    <w:rsid w:val="003B63A7"/>
    <w:rPr>
      <w:caps/>
      <w:color w:val="2E74B5" w:themeColor="accent1" w:themeShade="BF"/>
      <w:spacing w:val="10"/>
    </w:rPr>
  </w:style>
  <w:style w:type="character" w:customStyle="1" w:styleId="Heading7Char">
    <w:name w:val="Heading 7 Char"/>
    <w:basedOn w:val="DefaultParagraphFont"/>
    <w:link w:val="Heading7"/>
    <w:uiPriority w:val="9"/>
    <w:semiHidden/>
    <w:rsid w:val="003B63A7"/>
    <w:rPr>
      <w:caps/>
      <w:color w:val="2E74B5" w:themeColor="accent1" w:themeShade="BF"/>
      <w:spacing w:val="10"/>
    </w:rPr>
  </w:style>
  <w:style w:type="character" w:customStyle="1" w:styleId="Heading8Char">
    <w:name w:val="Heading 8 Char"/>
    <w:basedOn w:val="DefaultParagraphFont"/>
    <w:link w:val="Heading8"/>
    <w:uiPriority w:val="9"/>
    <w:semiHidden/>
    <w:rsid w:val="003B63A7"/>
    <w:rPr>
      <w:caps/>
      <w:spacing w:val="10"/>
      <w:sz w:val="18"/>
      <w:szCs w:val="18"/>
    </w:rPr>
  </w:style>
  <w:style w:type="character" w:customStyle="1" w:styleId="Heading9Char">
    <w:name w:val="Heading 9 Char"/>
    <w:basedOn w:val="DefaultParagraphFont"/>
    <w:link w:val="Heading9"/>
    <w:uiPriority w:val="9"/>
    <w:semiHidden/>
    <w:rsid w:val="003B63A7"/>
    <w:rPr>
      <w:i/>
      <w:iCs/>
      <w:caps/>
      <w:spacing w:val="10"/>
      <w:sz w:val="18"/>
      <w:szCs w:val="18"/>
    </w:rPr>
  </w:style>
  <w:style w:type="paragraph" w:styleId="Caption">
    <w:name w:val="caption"/>
    <w:basedOn w:val="Normal"/>
    <w:next w:val="Normal"/>
    <w:uiPriority w:val="35"/>
    <w:semiHidden/>
    <w:unhideWhenUsed/>
    <w:qFormat/>
    <w:rsid w:val="003B63A7"/>
    <w:rPr>
      <w:b/>
      <w:bCs/>
      <w:color w:val="2E74B5" w:themeColor="accent1" w:themeShade="BF"/>
      <w:sz w:val="16"/>
      <w:szCs w:val="16"/>
    </w:rPr>
  </w:style>
  <w:style w:type="character" w:styleId="Emphasis">
    <w:name w:val="Emphasis"/>
    <w:uiPriority w:val="20"/>
    <w:qFormat/>
    <w:rsid w:val="003B63A7"/>
    <w:rPr>
      <w:caps/>
      <w:color w:val="1F4D78" w:themeColor="accent1" w:themeShade="7F"/>
      <w:spacing w:val="5"/>
    </w:rPr>
  </w:style>
  <w:style w:type="paragraph" w:styleId="NoSpacing">
    <w:name w:val="No Spacing"/>
    <w:uiPriority w:val="1"/>
    <w:qFormat/>
    <w:rsid w:val="003B63A7"/>
    <w:pPr>
      <w:spacing w:after="0" w:line="240" w:lineRule="auto"/>
    </w:pPr>
  </w:style>
  <w:style w:type="paragraph" w:styleId="Quote">
    <w:name w:val="Quote"/>
    <w:basedOn w:val="Normal"/>
    <w:next w:val="Normal"/>
    <w:link w:val="QuoteChar"/>
    <w:uiPriority w:val="29"/>
    <w:qFormat/>
    <w:rsid w:val="003B63A7"/>
    <w:rPr>
      <w:i/>
      <w:iCs/>
      <w:sz w:val="24"/>
      <w:szCs w:val="24"/>
    </w:rPr>
  </w:style>
  <w:style w:type="character" w:customStyle="1" w:styleId="QuoteChar">
    <w:name w:val="Quote Char"/>
    <w:basedOn w:val="DefaultParagraphFont"/>
    <w:link w:val="Quote"/>
    <w:uiPriority w:val="29"/>
    <w:rsid w:val="003B63A7"/>
    <w:rPr>
      <w:i/>
      <w:iCs/>
      <w:sz w:val="24"/>
      <w:szCs w:val="24"/>
    </w:rPr>
  </w:style>
  <w:style w:type="paragraph" w:styleId="IntenseQuote">
    <w:name w:val="Intense Quote"/>
    <w:basedOn w:val="Normal"/>
    <w:next w:val="Normal"/>
    <w:link w:val="IntenseQuoteChar"/>
    <w:uiPriority w:val="30"/>
    <w:qFormat/>
    <w:rsid w:val="003B63A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63A7"/>
    <w:rPr>
      <w:color w:val="5B9BD5" w:themeColor="accent1"/>
      <w:sz w:val="24"/>
      <w:szCs w:val="24"/>
    </w:rPr>
  </w:style>
  <w:style w:type="character" w:styleId="SubtleEmphasis">
    <w:name w:val="Subtle Emphasis"/>
    <w:uiPriority w:val="19"/>
    <w:qFormat/>
    <w:rsid w:val="003B63A7"/>
    <w:rPr>
      <w:i/>
      <w:iCs/>
      <w:color w:val="1F4D78" w:themeColor="accent1" w:themeShade="7F"/>
    </w:rPr>
  </w:style>
  <w:style w:type="character" w:styleId="IntenseEmphasis">
    <w:name w:val="Intense Emphasis"/>
    <w:uiPriority w:val="21"/>
    <w:qFormat/>
    <w:rsid w:val="003B63A7"/>
    <w:rPr>
      <w:b/>
      <w:bCs/>
      <w:caps/>
      <w:color w:val="1F4D78" w:themeColor="accent1" w:themeShade="7F"/>
      <w:spacing w:val="10"/>
    </w:rPr>
  </w:style>
  <w:style w:type="character" w:styleId="SubtleReference">
    <w:name w:val="Subtle Reference"/>
    <w:uiPriority w:val="31"/>
    <w:qFormat/>
    <w:rsid w:val="003B63A7"/>
    <w:rPr>
      <w:b/>
      <w:bCs/>
      <w:color w:val="5B9BD5" w:themeColor="accent1"/>
    </w:rPr>
  </w:style>
  <w:style w:type="character" w:styleId="IntenseReference">
    <w:name w:val="Intense Reference"/>
    <w:uiPriority w:val="32"/>
    <w:qFormat/>
    <w:rsid w:val="003B63A7"/>
    <w:rPr>
      <w:b/>
      <w:bCs/>
      <w:i/>
      <w:iCs/>
      <w:caps/>
      <w:color w:val="5B9BD5" w:themeColor="accent1"/>
    </w:rPr>
  </w:style>
  <w:style w:type="character" w:styleId="BookTitle">
    <w:name w:val="Book Title"/>
    <w:uiPriority w:val="33"/>
    <w:qFormat/>
    <w:rsid w:val="003B63A7"/>
    <w:rPr>
      <w:b/>
      <w:bCs/>
      <w:i/>
      <w:iCs/>
      <w:spacing w:val="0"/>
    </w:rPr>
  </w:style>
  <w:style w:type="paragraph" w:styleId="TOCHeading">
    <w:name w:val="TOC Heading"/>
    <w:basedOn w:val="Heading1"/>
    <w:next w:val="Normal"/>
    <w:uiPriority w:val="39"/>
    <w:semiHidden/>
    <w:unhideWhenUsed/>
    <w:qFormat/>
    <w:rsid w:val="003B63A7"/>
    <w:pPr>
      <w:outlineLvl w:val="9"/>
    </w:pPr>
  </w:style>
  <w:style w:type="paragraph" w:customStyle="1" w:styleId="Abstract">
    <w:name w:val="Abstract"/>
    <w:basedOn w:val="Normal"/>
    <w:autoRedefine/>
    <w:qFormat/>
    <w:rsid w:val="00CE3623"/>
    <w:pPr>
      <w:pBdr>
        <w:top w:val="single" w:sz="48" w:space="1" w:color="DFF2F9"/>
        <w:left w:val="single" w:sz="48" w:space="4" w:color="DFF2F9"/>
        <w:bottom w:val="single" w:sz="48" w:space="1" w:color="DFF2F9"/>
        <w:right w:val="single" w:sz="48" w:space="4" w:color="DFF2F9"/>
      </w:pBdr>
      <w:shd w:val="clear" w:color="auto" w:fill="DFF2F9"/>
      <w:spacing w:before="360" w:after="360"/>
    </w:pPr>
  </w:style>
  <w:style w:type="table" w:styleId="TableGrid">
    <w:name w:val="Table Grid"/>
    <w:basedOn w:val="TableNormal"/>
    <w:uiPriority w:val="59"/>
    <w:rsid w:val="00AC27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B04283"/>
    <w:pPr>
      <w:jc w:val="center"/>
    </w:pPr>
    <w:rPr>
      <w:rFonts w:ascii="Tahoma" w:hAnsi="Tahoma" w:cs="Tahoma"/>
      <w:b/>
      <w:bCs/>
      <w:caps/>
      <w:color w:val="1A6986"/>
      <w:spacing w:val="15"/>
      <w:sz w:val="22"/>
      <w:szCs w:val="24"/>
    </w:rPr>
  </w:style>
  <w:style w:type="table" w:styleId="GridTable4-Accent1">
    <w:name w:val="Grid Table 4 Accent 1"/>
    <w:basedOn w:val="TableNormal"/>
    <w:uiPriority w:val="49"/>
    <w:rsid w:val="003B06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3B06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
    <w:name w:val="List Table 1 Light"/>
    <w:basedOn w:val="TableNormal"/>
    <w:uiPriority w:val="46"/>
    <w:rsid w:val="00A168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ARTableStyle1">
    <w:name w:val="SOAR Table Style 1"/>
    <w:basedOn w:val="TableNormal"/>
    <w:uiPriority w:val="99"/>
    <w:rsid w:val="00CF3624"/>
    <w:pPr>
      <w:spacing w:before="0" w:after="0" w:line="240" w:lineRule="auto"/>
    </w:pPr>
    <w:tblPr>
      <w:tblStyleRowBandSize w:val="1"/>
      <w:tblBorders>
        <w:top w:val="single" w:sz="4" w:space="0" w:color="D8F0F8"/>
        <w:left w:val="single" w:sz="4" w:space="0" w:color="D8F0F8"/>
        <w:bottom w:val="single" w:sz="4" w:space="0" w:color="D8F0F8"/>
        <w:right w:val="single" w:sz="4" w:space="0" w:color="D8F0F8"/>
        <w:insideH w:val="single" w:sz="4" w:space="0" w:color="D8F0F8"/>
        <w:insideV w:val="single" w:sz="4" w:space="0" w:color="D8F0F8"/>
      </w:tblBorders>
    </w:tblPr>
    <w:tcPr>
      <w:shd w:val="clear" w:color="auto" w:fill="auto"/>
    </w:tcPr>
    <w:tblStylePr w:type="firstRow">
      <w:rPr>
        <w:rFonts w:ascii="Calibri" w:hAnsi="Calibri"/>
        <w:b/>
        <w:i w:val="0"/>
        <w:color w:val="FFFFFF" w:themeColor="background1"/>
      </w:rPr>
      <w:tblPr/>
      <w:tcPr>
        <w:tcBorders>
          <w:top w:val="nil"/>
          <w:left w:val="nil"/>
          <w:bottom w:val="nil"/>
          <w:right w:val="nil"/>
          <w:insideH w:val="nil"/>
          <w:insideV w:val="single" w:sz="4" w:space="0" w:color="FFFFFF" w:themeColor="background1"/>
        </w:tcBorders>
        <w:shd w:val="clear" w:color="auto" w:fill="1A6986"/>
      </w:tcPr>
    </w:tblStylePr>
    <w:tblStylePr w:type="firstCol">
      <w:rPr>
        <w:rFonts w:ascii="Calibri" w:hAnsi="Calibri"/>
        <w:b/>
        <w:i w:val="0"/>
        <w:color w:val="1A6986"/>
      </w:rPr>
    </w:tblStylePr>
    <w:tblStylePr w:type="band1Horz">
      <w:tblPr/>
      <w:tcPr>
        <w:shd w:val="clear" w:color="auto" w:fill="D8F0F8"/>
      </w:tcPr>
    </w:tblStylePr>
  </w:style>
  <w:style w:type="paragraph" w:customStyle="1" w:styleId="DataCell">
    <w:name w:val="Data Cell"/>
    <w:qFormat/>
    <w:rsid w:val="0021345F"/>
    <w:pPr>
      <w:spacing w:before="0" w:after="0" w:line="240" w:lineRule="auto"/>
      <w:jc w:val="right"/>
    </w:pPr>
    <w:rPr>
      <w:sz w:val="22"/>
      <w:szCs w:val="22"/>
    </w:rPr>
  </w:style>
  <w:style w:type="paragraph" w:styleId="EndnoteText">
    <w:name w:val="endnote text"/>
    <w:basedOn w:val="Normal"/>
    <w:link w:val="EndnoteTextChar"/>
    <w:uiPriority w:val="99"/>
    <w:semiHidden/>
    <w:unhideWhenUsed/>
    <w:rsid w:val="00045D7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45D70"/>
  </w:style>
  <w:style w:type="character" w:styleId="EndnoteReference">
    <w:name w:val="endnote reference"/>
    <w:basedOn w:val="DefaultParagraphFont"/>
    <w:uiPriority w:val="99"/>
    <w:semiHidden/>
    <w:unhideWhenUsed/>
    <w:rsid w:val="00045D70"/>
    <w:rPr>
      <w:vertAlign w:val="superscript"/>
    </w:rPr>
  </w:style>
  <w:style w:type="character" w:styleId="Mention">
    <w:name w:val="Mention"/>
    <w:basedOn w:val="DefaultParagraphFont"/>
    <w:uiPriority w:val="99"/>
    <w:unhideWhenUsed/>
    <w:rsid w:val="00045D70"/>
    <w:rPr>
      <w:color w:val="2B579A"/>
      <w:shd w:val="clear" w:color="auto" w:fill="E1DFDD"/>
    </w:rPr>
  </w:style>
  <w:style w:type="character" w:styleId="UnresolvedMention">
    <w:name w:val="Unresolved Mention"/>
    <w:basedOn w:val="DefaultParagraphFont"/>
    <w:uiPriority w:val="99"/>
    <w:semiHidden/>
    <w:unhideWhenUsed/>
    <w:rsid w:val="002C0221"/>
    <w:rPr>
      <w:color w:val="605E5C"/>
      <w:shd w:val="clear" w:color="auto" w:fill="E1DFDD"/>
    </w:rPr>
  </w:style>
  <w:style w:type="paragraph" w:styleId="Revision">
    <w:name w:val="Revision"/>
    <w:hidden/>
    <w:uiPriority w:val="99"/>
    <w:semiHidden/>
    <w:rsid w:val="005C3C53"/>
    <w:pPr>
      <w:spacing w:before="0"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73597">
      <w:bodyDiv w:val="1"/>
      <w:marLeft w:val="0"/>
      <w:marRight w:val="0"/>
      <w:marTop w:val="0"/>
      <w:marBottom w:val="0"/>
      <w:divBdr>
        <w:top w:val="none" w:sz="0" w:space="0" w:color="auto"/>
        <w:left w:val="none" w:sz="0" w:space="0" w:color="auto"/>
        <w:bottom w:val="none" w:sz="0" w:space="0" w:color="auto"/>
        <w:right w:val="none" w:sz="0" w:space="0" w:color="auto"/>
      </w:divBdr>
    </w:div>
    <w:div w:id="1820490301">
      <w:bodyDiv w:val="1"/>
      <w:marLeft w:val="0"/>
      <w:marRight w:val="0"/>
      <w:marTop w:val="0"/>
      <w:marBottom w:val="0"/>
      <w:divBdr>
        <w:top w:val="none" w:sz="0" w:space="0" w:color="auto"/>
        <w:left w:val="none" w:sz="0" w:space="0" w:color="auto"/>
        <w:bottom w:val="none" w:sz="0" w:space="0" w:color="auto"/>
        <w:right w:val="none" w:sz="0" w:space="0" w:color="auto"/>
      </w:divBdr>
    </w:div>
    <w:div w:id="184250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oarworks.samhsa.gov/state-directory" TargetMode="External"/><Relationship Id="rId21" Type="http://schemas.openxmlformats.org/officeDocument/2006/relationships/hyperlink" Target="https://www.ssa.gov/forms/ssa-16-bk.pdf" TargetMode="External"/><Relationship Id="rId42" Type="http://schemas.openxmlformats.org/officeDocument/2006/relationships/hyperlink" Target="mailto:Julie.Edmondson@ssa.gov" TargetMode="External"/><Relationship Id="rId47" Type="http://schemas.openxmlformats.org/officeDocument/2006/relationships/hyperlink" Target="mailto:Julie.Edmondson@ssa.gov" TargetMode="External"/><Relationship Id="rId63" Type="http://schemas.openxmlformats.org/officeDocument/2006/relationships/hyperlink" Target="mailto:rena.guadagnoli@dshs.wa.gov"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sa.gov/disability/professionals/bluebook/AdultListings.htm" TargetMode="External"/><Relationship Id="rId29" Type="http://schemas.openxmlformats.org/officeDocument/2006/relationships/hyperlink" Target="https://soarworks.samhsa.gov/article/definitions-of-homelessness" TargetMode="External"/><Relationship Id="rId11" Type="http://schemas.openxmlformats.org/officeDocument/2006/relationships/hyperlink" Target="https://www.ssa.gov/disability/professionals/bluebook/AdultListings.htm" TargetMode="External"/><Relationship Id="rId24" Type="http://schemas.openxmlformats.org/officeDocument/2006/relationships/hyperlink" Target="https://www.ssa.gov/forms/ssa-3373-bk.pdf" TargetMode="External"/><Relationship Id="rId32" Type="http://schemas.openxmlformats.org/officeDocument/2006/relationships/hyperlink" Target="https://soarworks.samhsa.gov/article/a-toolkit-for-case-managers-submitting-ssissdi-appeals-using-the-soar-model" TargetMode="External"/><Relationship Id="rId37" Type="http://schemas.openxmlformats.org/officeDocument/2006/relationships/hyperlink" Target="mailto:Orlando.Dollente@ssa.gov" TargetMode="External"/><Relationship Id="rId40" Type="http://schemas.openxmlformats.org/officeDocument/2006/relationships/hyperlink" Target="mailto:Tammy.Brooks@ssa.gov" TargetMode="External"/><Relationship Id="rId45" Type="http://schemas.openxmlformats.org/officeDocument/2006/relationships/hyperlink" Target="mailto:Vladislav.Krivoroutchko@ssa.gov" TargetMode="External"/><Relationship Id="rId53" Type="http://schemas.openxmlformats.org/officeDocument/2006/relationships/hyperlink" Target="mailto:Holly.Barnett@ssa.gov" TargetMode="External"/><Relationship Id="rId58" Type="http://schemas.openxmlformats.org/officeDocument/2006/relationships/image" Target="media/image2.png"/><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washingtonconnection.org/home/" TargetMode="External"/><Relationship Id="rId19" Type="http://schemas.openxmlformats.org/officeDocument/2006/relationships/image" Target="media/image1.png"/><Relationship Id="rId14" Type="http://schemas.openxmlformats.org/officeDocument/2006/relationships/hyperlink" Target="https://www.ssa.gov/forms/ssa-1696.pdf" TargetMode="External"/><Relationship Id="rId22" Type="http://schemas.openxmlformats.org/officeDocument/2006/relationships/hyperlink" Target="https://www.ssa.gov/forms/ssa-3368-bk.pdf" TargetMode="External"/><Relationship Id="rId27" Type="http://schemas.openxmlformats.org/officeDocument/2006/relationships/hyperlink" Target="https://secure.ssa.gov/poms.nsf/lnx/0422505003" TargetMode="External"/><Relationship Id="rId30" Type="http://schemas.openxmlformats.org/officeDocument/2006/relationships/hyperlink" Target="https://www.ssa.gov/ere/" TargetMode="External"/><Relationship Id="rId35" Type="http://schemas.openxmlformats.org/officeDocument/2006/relationships/hyperlink" Target="mailto:Mike.Tselnik@ssa.gov" TargetMode="External"/><Relationship Id="rId43" Type="http://schemas.openxmlformats.org/officeDocument/2006/relationships/hyperlink" Target="mailto:Duguay@ssa.gov" TargetMode="External"/><Relationship Id="rId48" Type="http://schemas.openxmlformats.org/officeDocument/2006/relationships/hyperlink" Target="mailto:Twee.Vo@ssa.gov" TargetMode="External"/><Relationship Id="rId56" Type="http://schemas.openxmlformats.org/officeDocument/2006/relationships/hyperlink" Target="mailto:Angelica.Solorio@ssa.gov" TargetMode="External"/><Relationship Id="rId64" Type="http://schemas.openxmlformats.org/officeDocument/2006/relationships/hyperlink" Target="mailto:marilyn.meldrich@dshs.wa.gov"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Kristina.Knox@ssa.gov" TargetMode="External"/><Relationship Id="rId3" Type="http://schemas.openxmlformats.org/officeDocument/2006/relationships/customXml" Target="../customXml/item3.xml"/><Relationship Id="rId12" Type="http://schemas.openxmlformats.org/officeDocument/2006/relationships/hyperlink" Target="https://www.ssa.gov/forms/ssa-3288.pdf" TargetMode="External"/><Relationship Id="rId17" Type="http://schemas.openxmlformats.org/officeDocument/2006/relationships/hyperlink" Target="https://www.ssa.gov/" TargetMode="External"/><Relationship Id="rId25" Type="http://schemas.openxmlformats.org/officeDocument/2006/relationships/hyperlink" Target="https://www.ssa.gov/forms/ssa-821.pdf" TargetMode="External"/><Relationship Id="rId33" Type="http://schemas.openxmlformats.org/officeDocument/2006/relationships/hyperlink" Target="https://soartrack.samhsa.gov/" TargetMode="External"/><Relationship Id="rId38" Type="http://schemas.openxmlformats.org/officeDocument/2006/relationships/hyperlink" Target="mailto:Bonnie.Holden@SSA.GOV" TargetMode="External"/><Relationship Id="rId46" Type="http://schemas.openxmlformats.org/officeDocument/2006/relationships/hyperlink" Target="mailto:Jennifer.Stephens@ssa.gov" TargetMode="External"/><Relationship Id="rId59" Type="http://schemas.openxmlformats.org/officeDocument/2006/relationships/hyperlink" Target="mailto:Brianne.leon@ssa.gov" TargetMode="External"/><Relationship Id="rId67" Type="http://schemas.openxmlformats.org/officeDocument/2006/relationships/header" Target="header2.xml"/><Relationship Id="rId20" Type="http://schemas.openxmlformats.org/officeDocument/2006/relationships/hyperlink" Target="https://soarworks.samhsa.gov/library-and-tools?f%5B0%5D=type%3A639&amp;page=0" TargetMode="External"/><Relationship Id="rId41" Type="http://schemas.openxmlformats.org/officeDocument/2006/relationships/hyperlink" Target="mailto:Shoira.bekchanova@ssa.gov" TargetMode="External"/><Relationship Id="rId54" Type="http://schemas.openxmlformats.org/officeDocument/2006/relationships/hyperlink" Target="mailto:Amanda.Thulin@ssa.gov" TargetMode="External"/><Relationship Id="rId62" Type="http://schemas.openxmlformats.org/officeDocument/2006/relationships/hyperlink" Target="mailto:darla.johnson@dshs.wa.gov"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sa.gov/oact/cola/sga.html" TargetMode="External"/><Relationship Id="rId23" Type="http://schemas.openxmlformats.org/officeDocument/2006/relationships/hyperlink" Target="https://www.ssa.gov/forms/ssa-3369.pdf" TargetMode="External"/><Relationship Id="rId28" Type="http://schemas.openxmlformats.org/officeDocument/2006/relationships/hyperlink" Target="https://www.ssa.gov" TargetMode="External"/><Relationship Id="rId36" Type="http://schemas.openxmlformats.org/officeDocument/2006/relationships/hyperlink" Target="mailto:Laurine.Tilbury@ssa.gov" TargetMode="External"/><Relationship Id="rId49" Type="http://schemas.openxmlformats.org/officeDocument/2006/relationships/hyperlink" Target="mailto:Karen.Watts@ssa.gov" TargetMode="External"/><Relationship Id="rId57" Type="http://schemas.openxmlformats.org/officeDocument/2006/relationships/hyperlink" Target="mailto:Emmanuel.Pedroza@SSA.GOV" TargetMode="External"/><Relationship Id="rId10" Type="http://schemas.openxmlformats.org/officeDocument/2006/relationships/endnotes" Target="endnotes.xml"/><Relationship Id="rId31" Type="http://schemas.openxmlformats.org/officeDocument/2006/relationships/hyperlink" Target="https://soarworks.samhsa.gov/article/reviewing-denial-notices-and-the-electronic-folder" TargetMode="External"/><Relationship Id="rId44" Type="http://schemas.openxmlformats.org/officeDocument/2006/relationships/hyperlink" Target="mailto:Molly.Smith@ssa.gov" TargetMode="External"/><Relationship Id="rId52" Type="http://schemas.openxmlformats.org/officeDocument/2006/relationships/hyperlink" Target="mailto:Elizabeth.P.young@ssa.gov" TargetMode="External"/><Relationship Id="rId60" Type="http://schemas.openxmlformats.org/officeDocument/2006/relationships/hyperlink" Target="https://www.dshs.wa.gov/esa/community-services-offices/services-we-offer"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sa.gov/forms/ssa-827.pdf" TargetMode="External"/><Relationship Id="rId18" Type="http://schemas.openxmlformats.org/officeDocument/2006/relationships/hyperlink" Target="https://www.ssa.gov/myaccount/" TargetMode="External"/><Relationship Id="rId39" Type="http://schemas.openxmlformats.org/officeDocument/2006/relationships/hyperlink" Target="mailto:Shawn.Goins@ssa.gov" TargetMode="External"/><Relationship Id="rId34" Type="http://schemas.openxmlformats.org/officeDocument/2006/relationships/hyperlink" Target="https://soarworks.samhsa.gov/state-directory" TargetMode="External"/><Relationship Id="rId50" Type="http://schemas.openxmlformats.org/officeDocument/2006/relationships/hyperlink" Target="mailto:Monique.Ford@ssa.gov" TargetMode="External"/><Relationship Id="rId55" Type="http://schemas.openxmlformats.org/officeDocument/2006/relationships/hyperlink" Target="mailto:kimberly.forster@ssa.go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soarworks.samhsa.gov/article/soar-tools-and-work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dergren\Policy%20Research%20Associates%20Inc\SOAR%20-%20Documents\Admin\SOAR%20Handout%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Briela Tollisen</DisplayName>
        <AccountId>61</AccountId>
        <AccountType/>
      </UserInfo>
    </SharedWithUsers>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8" ma:contentTypeDescription="Create a new document." ma:contentTypeScope="" ma:versionID="cb99a9f2a4e1a484b724fc0065f91204">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e28ffef56841609d67a5af1da2f7f5e3"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C22B8-9133-47CC-A140-7481A8771734}">
  <ds:schemaRefs>
    <ds:schemaRef ds:uri="http://schemas.openxmlformats.org/officeDocument/2006/bibliography"/>
  </ds:schemaRefs>
</ds:datastoreItem>
</file>

<file path=customXml/itemProps2.xml><?xml version="1.0" encoding="utf-8"?>
<ds:datastoreItem xmlns:ds="http://schemas.openxmlformats.org/officeDocument/2006/customXml" ds:itemID="{4A84FB67-3E25-4C62-B26B-336E77BAE4E8}">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3.xml><?xml version="1.0" encoding="utf-8"?>
<ds:datastoreItem xmlns:ds="http://schemas.openxmlformats.org/officeDocument/2006/customXml" ds:itemID="{11619B67-C879-4B4D-BBE1-2205A4AB65EE}">
  <ds:schemaRefs>
    <ds:schemaRef ds:uri="http://schemas.microsoft.com/sharepoint/v3/contenttype/forms"/>
  </ds:schemaRefs>
</ds:datastoreItem>
</file>

<file path=customXml/itemProps4.xml><?xml version="1.0" encoding="utf-8"?>
<ds:datastoreItem xmlns:ds="http://schemas.openxmlformats.org/officeDocument/2006/customXml" ds:itemID="{DB80FF84-CE1C-4FA2-B782-4D7AECEFBADB}"/>
</file>

<file path=docProps/app.xml><?xml version="1.0" encoding="utf-8"?>
<Properties xmlns="http://schemas.openxmlformats.org/officeDocument/2006/extended-properties" xmlns:vt="http://schemas.openxmlformats.org/officeDocument/2006/docPropsVTypes">
  <Template>SOAR Handout Template 2023</Template>
  <TotalTime>70</TotalTime>
  <Pages>7</Pages>
  <Words>3047</Words>
  <Characters>17065</Characters>
  <Application>Microsoft Office Word</Application>
  <DocSecurity>0</DocSecurity>
  <Lines>237</Lines>
  <Paragraphs>83</Paragraphs>
  <ScaleCrop>false</ScaleCrop>
  <Company>Policy Research Associates, Inc.</Company>
  <LinksUpToDate>false</LinksUpToDate>
  <CharactersWithSpaces>20029</CharactersWithSpaces>
  <SharedDoc>false</SharedDoc>
  <HLinks>
    <vt:vector size="150" baseType="variant">
      <vt:variant>
        <vt:i4>4915200</vt:i4>
      </vt:variant>
      <vt:variant>
        <vt:i4>69</vt:i4>
      </vt:variant>
      <vt:variant>
        <vt:i4>0</vt:i4>
      </vt:variant>
      <vt:variant>
        <vt:i4>5</vt:i4>
      </vt:variant>
      <vt:variant>
        <vt:lpwstr>https://soarworks.samhsa.gov/state-directory</vt:lpwstr>
      </vt:variant>
      <vt:variant>
        <vt:lpwstr/>
      </vt:variant>
      <vt:variant>
        <vt:i4>4849664</vt:i4>
      </vt:variant>
      <vt:variant>
        <vt:i4>66</vt:i4>
      </vt:variant>
      <vt:variant>
        <vt:i4>0</vt:i4>
      </vt:variant>
      <vt:variant>
        <vt:i4>5</vt:i4>
      </vt:variant>
      <vt:variant>
        <vt:lpwstr>https://soartrack.samhsa.gov/</vt:lpwstr>
      </vt:variant>
      <vt:variant>
        <vt:lpwstr/>
      </vt:variant>
      <vt:variant>
        <vt:i4>4784214</vt:i4>
      </vt:variant>
      <vt:variant>
        <vt:i4>63</vt:i4>
      </vt:variant>
      <vt:variant>
        <vt:i4>0</vt:i4>
      </vt:variant>
      <vt:variant>
        <vt:i4>5</vt:i4>
      </vt:variant>
      <vt:variant>
        <vt:lpwstr>https://soarworks.samhsa.gov/article/a-toolkit-for-case-managers-submitting-ssissdi-appeals-using-the-soar-model</vt:lpwstr>
      </vt:variant>
      <vt:variant>
        <vt:lpwstr/>
      </vt:variant>
      <vt:variant>
        <vt:i4>3276909</vt:i4>
      </vt:variant>
      <vt:variant>
        <vt:i4>60</vt:i4>
      </vt:variant>
      <vt:variant>
        <vt:i4>0</vt:i4>
      </vt:variant>
      <vt:variant>
        <vt:i4>5</vt:i4>
      </vt:variant>
      <vt:variant>
        <vt:lpwstr>https://soarworks.samhsa.gov/article/reviewing-denial-notices-and-the-electronic-folder</vt:lpwstr>
      </vt:variant>
      <vt:variant>
        <vt:lpwstr/>
      </vt:variant>
      <vt:variant>
        <vt:i4>524355</vt:i4>
      </vt:variant>
      <vt:variant>
        <vt:i4>57</vt:i4>
      </vt:variant>
      <vt:variant>
        <vt:i4>0</vt:i4>
      </vt:variant>
      <vt:variant>
        <vt:i4>5</vt:i4>
      </vt:variant>
      <vt:variant>
        <vt:lpwstr>https://www.ssa.gov/ere/</vt:lpwstr>
      </vt:variant>
      <vt:variant>
        <vt:lpwstr/>
      </vt:variant>
      <vt:variant>
        <vt:i4>81</vt:i4>
      </vt:variant>
      <vt:variant>
        <vt:i4>54</vt:i4>
      </vt:variant>
      <vt:variant>
        <vt:i4>0</vt:i4>
      </vt:variant>
      <vt:variant>
        <vt:i4>5</vt:i4>
      </vt:variant>
      <vt:variant>
        <vt:lpwstr>https://soarworks.samhsa.gov/article/definitions-of-homelessness</vt:lpwstr>
      </vt:variant>
      <vt:variant>
        <vt:lpwstr/>
      </vt:variant>
      <vt:variant>
        <vt:i4>5570627</vt:i4>
      </vt:variant>
      <vt:variant>
        <vt:i4>51</vt:i4>
      </vt:variant>
      <vt:variant>
        <vt:i4>0</vt:i4>
      </vt:variant>
      <vt:variant>
        <vt:i4>5</vt:i4>
      </vt:variant>
      <vt:variant>
        <vt:lpwstr>https://www.ssa.gov/</vt:lpwstr>
      </vt:variant>
      <vt:variant>
        <vt:lpwstr/>
      </vt:variant>
      <vt:variant>
        <vt:i4>8126499</vt:i4>
      </vt:variant>
      <vt:variant>
        <vt:i4>48</vt:i4>
      </vt:variant>
      <vt:variant>
        <vt:i4>0</vt:i4>
      </vt:variant>
      <vt:variant>
        <vt:i4>5</vt:i4>
      </vt:variant>
      <vt:variant>
        <vt:lpwstr>https://secure.ssa.gov/poms.nsf/lnx/0422505003</vt:lpwstr>
      </vt:variant>
      <vt:variant>
        <vt:lpwstr/>
      </vt:variant>
      <vt:variant>
        <vt:i4>4915200</vt:i4>
      </vt:variant>
      <vt:variant>
        <vt:i4>45</vt:i4>
      </vt:variant>
      <vt:variant>
        <vt:i4>0</vt:i4>
      </vt:variant>
      <vt:variant>
        <vt:i4>5</vt:i4>
      </vt:variant>
      <vt:variant>
        <vt:lpwstr>https://soarworks.samhsa.gov/state-directory</vt:lpwstr>
      </vt:variant>
      <vt:variant>
        <vt:lpwstr/>
      </vt:variant>
      <vt:variant>
        <vt:i4>6160463</vt:i4>
      </vt:variant>
      <vt:variant>
        <vt:i4>42</vt:i4>
      </vt:variant>
      <vt:variant>
        <vt:i4>0</vt:i4>
      </vt:variant>
      <vt:variant>
        <vt:i4>5</vt:i4>
      </vt:variant>
      <vt:variant>
        <vt:lpwstr>https://www.ssa.gov/forms/ssa-821.pdf</vt:lpwstr>
      </vt:variant>
      <vt:variant>
        <vt:lpwstr/>
      </vt:variant>
      <vt:variant>
        <vt:i4>917508</vt:i4>
      </vt:variant>
      <vt:variant>
        <vt:i4>39</vt:i4>
      </vt:variant>
      <vt:variant>
        <vt:i4>0</vt:i4>
      </vt:variant>
      <vt:variant>
        <vt:i4>5</vt:i4>
      </vt:variant>
      <vt:variant>
        <vt:lpwstr>https://www.ssa.gov/forms/ssa-3373-bk.pdf</vt:lpwstr>
      </vt:variant>
      <vt:variant>
        <vt:lpwstr/>
      </vt:variant>
      <vt:variant>
        <vt:i4>3801209</vt:i4>
      </vt:variant>
      <vt:variant>
        <vt:i4>36</vt:i4>
      </vt:variant>
      <vt:variant>
        <vt:i4>0</vt:i4>
      </vt:variant>
      <vt:variant>
        <vt:i4>5</vt:i4>
      </vt:variant>
      <vt:variant>
        <vt:lpwstr>https://www.ssa.gov/forms/ssa-3369.pdf</vt:lpwstr>
      </vt:variant>
      <vt:variant>
        <vt:lpwstr/>
      </vt:variant>
      <vt:variant>
        <vt:i4>327685</vt:i4>
      </vt:variant>
      <vt:variant>
        <vt:i4>33</vt:i4>
      </vt:variant>
      <vt:variant>
        <vt:i4>0</vt:i4>
      </vt:variant>
      <vt:variant>
        <vt:i4>5</vt:i4>
      </vt:variant>
      <vt:variant>
        <vt:lpwstr>https://www.ssa.gov/forms/ssa-3368-bk.pdf</vt:lpwstr>
      </vt:variant>
      <vt:variant>
        <vt:lpwstr/>
      </vt:variant>
      <vt:variant>
        <vt:i4>3670065</vt:i4>
      </vt:variant>
      <vt:variant>
        <vt:i4>30</vt:i4>
      </vt:variant>
      <vt:variant>
        <vt:i4>0</vt:i4>
      </vt:variant>
      <vt:variant>
        <vt:i4>5</vt:i4>
      </vt:variant>
      <vt:variant>
        <vt:lpwstr>https://www.ssa.gov/forms/ssa-16-bk.pdf</vt:lpwstr>
      </vt:variant>
      <vt:variant>
        <vt:lpwstr/>
      </vt:variant>
      <vt:variant>
        <vt:i4>6946879</vt:i4>
      </vt:variant>
      <vt:variant>
        <vt:i4>27</vt:i4>
      </vt:variant>
      <vt:variant>
        <vt:i4>0</vt:i4>
      </vt:variant>
      <vt:variant>
        <vt:i4>5</vt:i4>
      </vt:variant>
      <vt:variant>
        <vt:lpwstr>https://soarworks.samhsa.gov/article/social-security-administration-ssa-forms-and-resources</vt:lpwstr>
      </vt:variant>
      <vt:variant>
        <vt:lpwstr/>
      </vt:variant>
      <vt:variant>
        <vt:i4>4522059</vt:i4>
      </vt:variant>
      <vt:variant>
        <vt:i4>24</vt:i4>
      </vt:variant>
      <vt:variant>
        <vt:i4>0</vt:i4>
      </vt:variant>
      <vt:variant>
        <vt:i4>5</vt:i4>
      </vt:variant>
      <vt:variant>
        <vt:lpwstr>https://soarworks.samhsa.gov/library-and-tools?f%5B0%5D=type%3A639&amp;page=0</vt:lpwstr>
      </vt:variant>
      <vt:variant>
        <vt:lpwstr/>
      </vt:variant>
      <vt:variant>
        <vt:i4>6357037</vt:i4>
      </vt:variant>
      <vt:variant>
        <vt:i4>21</vt:i4>
      </vt:variant>
      <vt:variant>
        <vt:i4>0</vt:i4>
      </vt:variant>
      <vt:variant>
        <vt:i4>5</vt:i4>
      </vt:variant>
      <vt:variant>
        <vt:lpwstr>https://www.ssa.gov/myaccount/</vt:lpwstr>
      </vt:variant>
      <vt:variant>
        <vt:lpwstr/>
      </vt:variant>
      <vt:variant>
        <vt:i4>5570627</vt:i4>
      </vt:variant>
      <vt:variant>
        <vt:i4>18</vt:i4>
      </vt:variant>
      <vt:variant>
        <vt:i4>0</vt:i4>
      </vt:variant>
      <vt:variant>
        <vt:i4>5</vt:i4>
      </vt:variant>
      <vt:variant>
        <vt:lpwstr>https://www.ssa.gov/</vt:lpwstr>
      </vt:variant>
      <vt:variant>
        <vt:lpwstr/>
      </vt:variant>
      <vt:variant>
        <vt:i4>2490407</vt:i4>
      </vt:variant>
      <vt:variant>
        <vt:i4>15</vt:i4>
      </vt:variant>
      <vt:variant>
        <vt:i4>0</vt:i4>
      </vt:variant>
      <vt:variant>
        <vt:i4>5</vt:i4>
      </vt:variant>
      <vt:variant>
        <vt:lpwstr>https://www.ssa.gov/disability/professionals/bluebook/AdultListings.htm</vt:lpwstr>
      </vt:variant>
      <vt:variant>
        <vt:lpwstr/>
      </vt:variant>
      <vt:variant>
        <vt:i4>3211385</vt:i4>
      </vt:variant>
      <vt:variant>
        <vt:i4>12</vt:i4>
      </vt:variant>
      <vt:variant>
        <vt:i4>0</vt:i4>
      </vt:variant>
      <vt:variant>
        <vt:i4>5</vt:i4>
      </vt:variant>
      <vt:variant>
        <vt:lpwstr>https://www.ssa.gov/oact/cola/sga.html</vt:lpwstr>
      </vt:variant>
      <vt:variant>
        <vt:lpwstr/>
      </vt:variant>
      <vt:variant>
        <vt:i4>3145844</vt:i4>
      </vt:variant>
      <vt:variant>
        <vt:i4>9</vt:i4>
      </vt:variant>
      <vt:variant>
        <vt:i4>0</vt:i4>
      </vt:variant>
      <vt:variant>
        <vt:i4>5</vt:i4>
      </vt:variant>
      <vt:variant>
        <vt:lpwstr>https://www.ssa.gov/forms/ssa-1696.pdf</vt:lpwstr>
      </vt:variant>
      <vt:variant>
        <vt:lpwstr/>
      </vt:variant>
      <vt:variant>
        <vt:i4>6160457</vt:i4>
      </vt:variant>
      <vt:variant>
        <vt:i4>6</vt:i4>
      </vt:variant>
      <vt:variant>
        <vt:i4>0</vt:i4>
      </vt:variant>
      <vt:variant>
        <vt:i4>5</vt:i4>
      </vt:variant>
      <vt:variant>
        <vt:lpwstr>https://www.ssa.gov/forms/ssa-827.pdf</vt:lpwstr>
      </vt:variant>
      <vt:variant>
        <vt:lpwstr/>
      </vt:variant>
      <vt:variant>
        <vt:i4>3801207</vt:i4>
      </vt:variant>
      <vt:variant>
        <vt:i4>3</vt:i4>
      </vt:variant>
      <vt:variant>
        <vt:i4>0</vt:i4>
      </vt:variant>
      <vt:variant>
        <vt:i4>5</vt:i4>
      </vt:variant>
      <vt:variant>
        <vt:lpwstr>https://www.ssa.gov/forms/ssa-3288.pdf</vt:lpwstr>
      </vt:variant>
      <vt:variant>
        <vt:lpwstr/>
      </vt:variant>
      <vt:variant>
        <vt:i4>2490407</vt:i4>
      </vt:variant>
      <vt:variant>
        <vt:i4>0</vt:i4>
      </vt:variant>
      <vt:variant>
        <vt:i4>0</vt:i4>
      </vt:variant>
      <vt:variant>
        <vt:i4>5</vt:i4>
      </vt:variant>
      <vt:variant>
        <vt:lpwstr>https://www.ssa.gov/disability/professionals/bluebook/AdultListings.htm</vt:lpwstr>
      </vt:variant>
      <vt:variant>
        <vt:lpwstr/>
      </vt:variant>
      <vt:variant>
        <vt:i4>6553704</vt:i4>
      </vt:variant>
      <vt:variant>
        <vt:i4>0</vt:i4>
      </vt:variant>
      <vt:variant>
        <vt:i4>0</vt:i4>
      </vt:variant>
      <vt:variant>
        <vt:i4>5</vt:i4>
      </vt:variant>
      <vt:variant>
        <vt:lpwstr>https://soarworks.samhsa.gov/article/soar-tools-and-worksheets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SOAR Process</dc:title>
  <dc:subject/>
  <dc:creator>Suzy Sodergren</dc:creator>
  <cp:keywords>SSI; SSDI; Disability; Recovery</cp:keywords>
  <dc:description/>
  <cp:lastModifiedBy>Kristin Lupfer</cp:lastModifiedBy>
  <cp:revision>57</cp:revision>
  <dcterms:created xsi:type="dcterms:W3CDTF">2023-09-18T18:59:00Z</dcterms:created>
  <dcterms:modified xsi:type="dcterms:W3CDTF">2024-03-19T15:17:00Z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GrammarlyDocumentId">
    <vt:lpwstr>712515504a2c1062f01e2265e99d2035595b6258b41f8dc5f9b066ee18793449</vt:lpwstr>
  </property>
  <property fmtid="{D5CDD505-2E9C-101B-9397-08002B2CF9AE}" pid="4" name="MediaServiceImageTags">
    <vt:lpwstr/>
  </property>
</Properties>
</file>